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A8F" w:rsidRPr="00C50E44" w:rsidRDefault="00DF6A8F" w:rsidP="004F0B40">
      <w:pPr>
        <w:jc w:val="both"/>
        <w:rPr>
          <w:rFonts w:cs="Arial"/>
          <w:b/>
          <w:sz w:val="10"/>
          <w:szCs w:val="10"/>
        </w:rPr>
      </w:pPr>
    </w:p>
    <w:tbl>
      <w:tblPr>
        <w:tblW w:w="10206" w:type="dxa"/>
        <w:tblInd w:w="115" w:type="dxa"/>
        <w:tblLayout w:type="fixed"/>
        <w:tblCellMar>
          <w:left w:w="115" w:type="dxa"/>
          <w:right w:w="115" w:type="dxa"/>
        </w:tblCellMar>
        <w:tblLook w:val="0000"/>
      </w:tblPr>
      <w:tblGrid>
        <w:gridCol w:w="1276"/>
        <w:gridCol w:w="6237"/>
        <w:gridCol w:w="2693"/>
      </w:tblGrid>
      <w:tr w:rsidR="009713F9" w:rsidRPr="002E1827">
        <w:trPr>
          <w:cantSplit/>
        </w:trPr>
        <w:tc>
          <w:tcPr>
            <w:tcW w:w="1276" w:type="dxa"/>
            <w:vMerge w:val="restart"/>
          </w:tcPr>
          <w:p w:rsidR="009713F9" w:rsidRPr="00C50E44" w:rsidRDefault="009713F9" w:rsidP="008938DB">
            <w:pPr>
              <w:pStyle w:val="Heading1"/>
              <w:spacing w:before="0" w:after="0"/>
              <w:rPr>
                <w:sz w:val="4"/>
                <w:szCs w:val="4"/>
                <w:lang w:val="en-GB"/>
              </w:rPr>
            </w:pPr>
            <w:r w:rsidRPr="00C50E44">
              <w:rPr>
                <w:sz w:val="4"/>
                <w:szCs w:val="4"/>
                <w:lang w:val="en-GB"/>
              </w:rPr>
              <w:t xml:space="preserve"> </w:t>
            </w:r>
            <w:r w:rsidR="00A212D9" w:rsidRPr="00A212D9">
              <w:rPr>
                <w:noProof/>
                <w:sz w:val="4"/>
                <w:szCs w:val="4"/>
                <w:lang w:val="en-AU" w:eastAsia="en-AU"/>
              </w:rPr>
              <w:drawing>
                <wp:anchor distT="0" distB="0" distL="114300" distR="114300" simplePos="0" relativeHeight="251662336" behindDoc="1" locked="0" layoutInCell="1" allowOverlap="1">
                  <wp:simplePos x="0" y="0"/>
                  <wp:positionH relativeFrom="column">
                    <wp:posOffset>12700</wp:posOffset>
                  </wp:positionH>
                  <wp:positionV relativeFrom="paragraph">
                    <wp:posOffset>34290</wp:posOffset>
                  </wp:positionV>
                  <wp:extent cx="664210" cy="495300"/>
                  <wp:effectExtent l="19050" t="0" r="2540" b="0"/>
                  <wp:wrapNone/>
                  <wp:docPr id="1" name="Picture 0" descr="act rural fire servi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rural fire service cmyk.jpg"/>
                          <pic:cNvPicPr/>
                        </pic:nvPicPr>
                        <pic:blipFill>
                          <a:blip r:embed="rId8" cstate="print"/>
                          <a:stretch>
                            <a:fillRect/>
                          </a:stretch>
                        </pic:blipFill>
                        <pic:spPr>
                          <a:xfrm>
                            <a:off x="0" y="0"/>
                            <a:ext cx="664210" cy="495300"/>
                          </a:xfrm>
                          <a:prstGeom prst="rect">
                            <a:avLst/>
                          </a:prstGeom>
                        </pic:spPr>
                      </pic:pic>
                    </a:graphicData>
                  </a:graphic>
                </wp:anchor>
              </w:drawing>
            </w:r>
          </w:p>
        </w:tc>
        <w:tc>
          <w:tcPr>
            <w:tcW w:w="6237" w:type="dxa"/>
            <w:vMerge w:val="restart"/>
            <w:vAlign w:val="center"/>
          </w:tcPr>
          <w:p w:rsidR="009713F9" w:rsidRPr="00C50E44" w:rsidRDefault="00A212D9" w:rsidP="009713F9">
            <w:pPr>
              <w:pStyle w:val="Heading1"/>
              <w:spacing w:before="0" w:after="0"/>
              <w:rPr>
                <w:sz w:val="36"/>
                <w:szCs w:val="36"/>
                <w:lang w:val="en-GB"/>
              </w:rPr>
            </w:pPr>
            <w:r>
              <w:rPr>
                <w:sz w:val="36"/>
                <w:szCs w:val="36"/>
                <w:lang w:val="en-GB"/>
              </w:rPr>
              <w:t>ACT Bushfire Council Meeting</w:t>
            </w:r>
          </w:p>
        </w:tc>
        <w:tc>
          <w:tcPr>
            <w:tcW w:w="2693" w:type="dxa"/>
            <w:vAlign w:val="center"/>
          </w:tcPr>
          <w:p w:rsidR="009713F9" w:rsidRPr="002E1827" w:rsidRDefault="00185510" w:rsidP="00F9604F">
            <w:pPr>
              <w:pStyle w:val="MeetingInformation"/>
              <w:rPr>
                <w:sz w:val="20"/>
                <w:szCs w:val="20"/>
                <w:lang w:val="en-GB"/>
              </w:rPr>
            </w:pPr>
            <w:r>
              <w:rPr>
                <w:sz w:val="20"/>
                <w:szCs w:val="20"/>
                <w:lang w:val="en-GB"/>
              </w:rPr>
              <w:t>3</w:t>
            </w:r>
            <w:r w:rsidRPr="00185510">
              <w:rPr>
                <w:sz w:val="20"/>
                <w:szCs w:val="20"/>
                <w:vertAlign w:val="superscript"/>
                <w:lang w:val="en-GB"/>
              </w:rPr>
              <w:t>rd</w:t>
            </w:r>
            <w:r>
              <w:rPr>
                <w:sz w:val="20"/>
                <w:szCs w:val="20"/>
                <w:lang w:val="en-GB"/>
              </w:rPr>
              <w:t xml:space="preserve"> April</w:t>
            </w:r>
            <w:r w:rsidR="00A25ED9">
              <w:rPr>
                <w:sz w:val="20"/>
                <w:szCs w:val="20"/>
                <w:lang w:val="en-GB"/>
              </w:rPr>
              <w:t xml:space="preserve"> 2013</w:t>
            </w:r>
          </w:p>
        </w:tc>
      </w:tr>
      <w:tr w:rsidR="009713F9" w:rsidRPr="002E1827">
        <w:trPr>
          <w:cantSplit/>
        </w:trPr>
        <w:tc>
          <w:tcPr>
            <w:tcW w:w="1276" w:type="dxa"/>
            <w:vMerge/>
          </w:tcPr>
          <w:p w:rsidR="009713F9" w:rsidRPr="00C50E44" w:rsidRDefault="009713F9" w:rsidP="008938DB">
            <w:pPr>
              <w:rPr>
                <w:rFonts w:cs="Arial"/>
                <w:b/>
                <w:lang w:val="en-GB"/>
              </w:rPr>
            </w:pPr>
          </w:p>
        </w:tc>
        <w:tc>
          <w:tcPr>
            <w:tcW w:w="6237" w:type="dxa"/>
            <w:vMerge/>
          </w:tcPr>
          <w:p w:rsidR="009713F9" w:rsidRPr="00C50E44" w:rsidRDefault="009713F9" w:rsidP="008938DB">
            <w:pPr>
              <w:rPr>
                <w:rFonts w:cs="Arial"/>
                <w:b/>
                <w:lang w:val="en-GB"/>
              </w:rPr>
            </w:pPr>
          </w:p>
        </w:tc>
        <w:tc>
          <w:tcPr>
            <w:tcW w:w="2693" w:type="dxa"/>
            <w:vAlign w:val="center"/>
          </w:tcPr>
          <w:p w:rsidR="009713F9" w:rsidRPr="002E1827" w:rsidRDefault="002E1827" w:rsidP="00F37051">
            <w:pPr>
              <w:pStyle w:val="MeetingInformation"/>
              <w:rPr>
                <w:sz w:val="20"/>
                <w:szCs w:val="20"/>
                <w:lang w:val="en-GB"/>
              </w:rPr>
            </w:pPr>
            <w:r w:rsidRPr="002E1827">
              <w:rPr>
                <w:sz w:val="20"/>
                <w:szCs w:val="20"/>
                <w:lang w:val="en-GB"/>
              </w:rPr>
              <w:t xml:space="preserve">16:00 to </w:t>
            </w:r>
            <w:r w:rsidR="00F37051">
              <w:rPr>
                <w:sz w:val="20"/>
                <w:szCs w:val="20"/>
                <w:lang w:val="en-GB"/>
              </w:rPr>
              <w:t>18:50</w:t>
            </w:r>
          </w:p>
        </w:tc>
      </w:tr>
      <w:tr w:rsidR="009713F9" w:rsidRPr="002E1827">
        <w:trPr>
          <w:cantSplit/>
          <w:trHeight w:val="578"/>
        </w:trPr>
        <w:tc>
          <w:tcPr>
            <w:tcW w:w="1276" w:type="dxa"/>
            <w:vMerge/>
          </w:tcPr>
          <w:p w:rsidR="009713F9" w:rsidRPr="00C50E44" w:rsidRDefault="009713F9" w:rsidP="008938DB">
            <w:pPr>
              <w:rPr>
                <w:rFonts w:cs="Arial"/>
                <w:b/>
                <w:lang w:val="en-GB"/>
              </w:rPr>
            </w:pPr>
          </w:p>
        </w:tc>
        <w:tc>
          <w:tcPr>
            <w:tcW w:w="6237" w:type="dxa"/>
            <w:vMerge/>
          </w:tcPr>
          <w:p w:rsidR="009713F9" w:rsidRPr="00C50E44" w:rsidRDefault="009713F9" w:rsidP="008938DB">
            <w:pPr>
              <w:rPr>
                <w:rFonts w:cs="Arial"/>
                <w:b/>
                <w:lang w:val="en-GB"/>
              </w:rPr>
            </w:pPr>
          </w:p>
        </w:tc>
        <w:tc>
          <w:tcPr>
            <w:tcW w:w="2693" w:type="dxa"/>
            <w:vAlign w:val="center"/>
          </w:tcPr>
          <w:p w:rsidR="009713F9" w:rsidRPr="002E1827" w:rsidRDefault="00A212D9" w:rsidP="00202A7E">
            <w:pPr>
              <w:pStyle w:val="MeetingInformation"/>
              <w:ind w:left="0"/>
              <w:rPr>
                <w:sz w:val="20"/>
                <w:szCs w:val="20"/>
                <w:lang w:val="en-GB"/>
              </w:rPr>
            </w:pPr>
            <w:r w:rsidRPr="002E1827">
              <w:rPr>
                <w:sz w:val="20"/>
                <w:szCs w:val="20"/>
                <w:lang w:val="en-GB"/>
              </w:rPr>
              <w:t>Bla</w:t>
            </w:r>
            <w:r w:rsidR="009320E0">
              <w:rPr>
                <w:sz w:val="20"/>
                <w:szCs w:val="20"/>
                <w:lang w:val="en-GB"/>
              </w:rPr>
              <w:t>ck Mountain 1 &amp; 2 Meeting Rooms</w:t>
            </w:r>
          </w:p>
          <w:p w:rsidR="00A212D9" w:rsidRPr="002E1827" w:rsidRDefault="00A212D9" w:rsidP="00202A7E">
            <w:pPr>
              <w:pStyle w:val="MeetingInformation"/>
              <w:ind w:left="0"/>
              <w:rPr>
                <w:sz w:val="20"/>
                <w:szCs w:val="20"/>
                <w:lang w:val="en-GB"/>
              </w:rPr>
            </w:pPr>
            <w:r w:rsidRPr="002E1827">
              <w:rPr>
                <w:sz w:val="20"/>
                <w:szCs w:val="20"/>
                <w:lang w:val="en-GB"/>
              </w:rPr>
              <w:t>ACTESA Headquarters</w:t>
            </w:r>
          </w:p>
        </w:tc>
      </w:tr>
    </w:tbl>
    <w:p w:rsidR="009713F9" w:rsidRPr="00C50E44" w:rsidRDefault="009713F9" w:rsidP="009713F9">
      <w:pPr>
        <w:pStyle w:val="FieldText"/>
        <w:jc w:val="both"/>
        <w:rPr>
          <w:rFonts w:cs="Arial"/>
          <w:sz w:val="12"/>
          <w:szCs w:val="12"/>
        </w:rPr>
      </w:pPr>
    </w:p>
    <w:tbl>
      <w:tblPr>
        <w:tblW w:w="10206" w:type="dxa"/>
        <w:tblInd w:w="115" w:type="dxa"/>
        <w:tblLayout w:type="fixed"/>
        <w:tblCellMar>
          <w:left w:w="115" w:type="dxa"/>
          <w:right w:w="115" w:type="dxa"/>
        </w:tblCellMar>
        <w:tblLook w:val="0000"/>
      </w:tblPr>
      <w:tblGrid>
        <w:gridCol w:w="1276"/>
        <w:gridCol w:w="425"/>
        <w:gridCol w:w="851"/>
        <w:gridCol w:w="1843"/>
        <w:gridCol w:w="443"/>
        <w:gridCol w:w="1258"/>
        <w:gridCol w:w="638"/>
        <w:gridCol w:w="213"/>
        <w:gridCol w:w="566"/>
        <w:gridCol w:w="2693"/>
      </w:tblGrid>
      <w:tr w:rsidR="009713F9" w:rsidRPr="00C50E44">
        <w:tc>
          <w:tcPr>
            <w:tcW w:w="1276" w:type="dxa"/>
            <w:tcBorders>
              <w:top w:val="double" w:sz="4" w:space="0" w:color="auto"/>
            </w:tcBorders>
            <w:vAlign w:val="center"/>
          </w:tcPr>
          <w:p w:rsidR="009713F9" w:rsidRPr="00C50E44" w:rsidRDefault="009713F9" w:rsidP="008938DB">
            <w:pPr>
              <w:pStyle w:val="FieldLabel"/>
              <w:rPr>
                <w:rFonts w:cs="Arial"/>
                <w:sz w:val="4"/>
                <w:szCs w:val="4"/>
                <w:lang w:val="en-GB"/>
              </w:rPr>
            </w:pPr>
          </w:p>
        </w:tc>
        <w:tc>
          <w:tcPr>
            <w:tcW w:w="3562" w:type="dxa"/>
            <w:gridSpan w:val="4"/>
            <w:tcBorders>
              <w:top w:val="double" w:sz="4" w:space="0" w:color="auto"/>
            </w:tcBorders>
            <w:vAlign w:val="center"/>
          </w:tcPr>
          <w:p w:rsidR="009713F9" w:rsidRPr="00C50E44" w:rsidRDefault="009713F9" w:rsidP="008938DB">
            <w:pPr>
              <w:pStyle w:val="FieldText"/>
              <w:rPr>
                <w:rFonts w:cs="Arial"/>
                <w:sz w:val="4"/>
                <w:szCs w:val="4"/>
                <w:lang w:val="en-GB"/>
              </w:rPr>
            </w:pPr>
          </w:p>
        </w:tc>
        <w:tc>
          <w:tcPr>
            <w:tcW w:w="1896" w:type="dxa"/>
            <w:gridSpan w:val="2"/>
            <w:tcBorders>
              <w:top w:val="double" w:sz="4" w:space="0" w:color="auto"/>
            </w:tcBorders>
            <w:vAlign w:val="center"/>
          </w:tcPr>
          <w:p w:rsidR="009713F9" w:rsidRPr="00C50E44" w:rsidRDefault="009713F9" w:rsidP="008938DB">
            <w:pPr>
              <w:pStyle w:val="FieldLabel"/>
              <w:rPr>
                <w:rFonts w:cs="Arial"/>
                <w:sz w:val="4"/>
                <w:szCs w:val="4"/>
                <w:lang w:val="en-GB"/>
              </w:rPr>
            </w:pPr>
          </w:p>
        </w:tc>
        <w:tc>
          <w:tcPr>
            <w:tcW w:w="3472" w:type="dxa"/>
            <w:gridSpan w:val="3"/>
            <w:tcBorders>
              <w:top w:val="double" w:sz="4" w:space="0" w:color="auto"/>
            </w:tcBorders>
            <w:vAlign w:val="center"/>
          </w:tcPr>
          <w:p w:rsidR="009713F9" w:rsidRPr="00C50E44" w:rsidRDefault="009713F9" w:rsidP="008938DB">
            <w:pPr>
              <w:pStyle w:val="FieldText"/>
              <w:rPr>
                <w:rFonts w:cs="Arial"/>
                <w:sz w:val="4"/>
                <w:szCs w:val="4"/>
                <w:lang w:val="en-GB"/>
              </w:rPr>
            </w:pPr>
          </w:p>
        </w:tc>
      </w:tr>
      <w:tr w:rsidR="009713F9" w:rsidRPr="002E1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gridSpan w:val="2"/>
            <w:tcBorders>
              <w:top w:val="nil"/>
              <w:left w:val="nil"/>
              <w:bottom w:val="nil"/>
              <w:right w:val="nil"/>
            </w:tcBorders>
          </w:tcPr>
          <w:p w:rsidR="009713F9" w:rsidRPr="001F0D8B" w:rsidRDefault="009713F9" w:rsidP="008938DB">
            <w:pPr>
              <w:pStyle w:val="FieldLabel"/>
              <w:rPr>
                <w:rFonts w:cs="Arial"/>
                <w:sz w:val="22"/>
                <w:lang w:val="en-GB"/>
              </w:rPr>
            </w:pPr>
            <w:r w:rsidRPr="001F0D8B">
              <w:rPr>
                <w:rFonts w:cs="Arial"/>
                <w:sz w:val="22"/>
                <w:lang w:val="en-GB"/>
              </w:rPr>
              <w:t>Chair:</w:t>
            </w:r>
          </w:p>
        </w:tc>
        <w:tc>
          <w:tcPr>
            <w:tcW w:w="4395" w:type="dxa"/>
            <w:gridSpan w:val="4"/>
            <w:tcBorders>
              <w:top w:val="nil"/>
              <w:left w:val="nil"/>
              <w:bottom w:val="nil"/>
              <w:right w:val="nil"/>
            </w:tcBorders>
          </w:tcPr>
          <w:p w:rsidR="009713F9" w:rsidRPr="001F0D8B" w:rsidRDefault="002D5027" w:rsidP="009713F9">
            <w:pPr>
              <w:pStyle w:val="FieldText"/>
              <w:ind w:left="27"/>
              <w:jc w:val="both"/>
              <w:rPr>
                <w:rFonts w:cs="Arial"/>
                <w:sz w:val="22"/>
                <w:szCs w:val="22"/>
                <w:lang w:val="en-GB"/>
              </w:rPr>
            </w:pPr>
            <w:r>
              <w:rPr>
                <w:rFonts w:cs="Arial"/>
                <w:sz w:val="22"/>
                <w:szCs w:val="22"/>
                <w:lang w:val="en-GB"/>
              </w:rPr>
              <w:t>Kevin Jeffery (KJ)</w:t>
            </w:r>
          </w:p>
        </w:tc>
        <w:tc>
          <w:tcPr>
            <w:tcW w:w="1417" w:type="dxa"/>
            <w:gridSpan w:val="3"/>
            <w:tcBorders>
              <w:top w:val="nil"/>
              <w:left w:val="nil"/>
              <w:bottom w:val="nil"/>
              <w:right w:val="nil"/>
            </w:tcBorders>
          </w:tcPr>
          <w:p w:rsidR="009713F9" w:rsidRPr="001F0D8B" w:rsidRDefault="009713F9" w:rsidP="008938DB">
            <w:pPr>
              <w:pStyle w:val="FieldLabel"/>
              <w:ind w:left="-115"/>
              <w:rPr>
                <w:rFonts w:cs="Arial"/>
                <w:sz w:val="22"/>
                <w:lang w:val="en-GB"/>
              </w:rPr>
            </w:pPr>
            <w:r w:rsidRPr="001F0D8B">
              <w:rPr>
                <w:rFonts w:cs="Arial"/>
                <w:sz w:val="22"/>
                <w:lang w:val="en-GB"/>
              </w:rPr>
              <w:t>Secretariat:</w:t>
            </w:r>
          </w:p>
        </w:tc>
        <w:tc>
          <w:tcPr>
            <w:tcW w:w="2693" w:type="dxa"/>
            <w:tcBorders>
              <w:top w:val="nil"/>
              <w:left w:val="nil"/>
              <w:bottom w:val="nil"/>
              <w:right w:val="nil"/>
            </w:tcBorders>
          </w:tcPr>
          <w:p w:rsidR="009713F9" w:rsidRDefault="00590A1B" w:rsidP="008938DB">
            <w:pPr>
              <w:pStyle w:val="FieldLabel"/>
              <w:ind w:left="-115"/>
              <w:rPr>
                <w:rFonts w:cs="Arial"/>
                <w:b w:val="0"/>
                <w:sz w:val="22"/>
                <w:lang w:val="en-GB"/>
              </w:rPr>
            </w:pPr>
            <w:r>
              <w:rPr>
                <w:rFonts w:cs="Arial"/>
                <w:b w:val="0"/>
                <w:sz w:val="22"/>
                <w:lang w:val="en-GB"/>
              </w:rPr>
              <w:t>Brioni Young</w:t>
            </w:r>
            <w:r w:rsidR="002F5595">
              <w:rPr>
                <w:rFonts w:cs="Arial"/>
                <w:b w:val="0"/>
                <w:sz w:val="22"/>
                <w:lang w:val="en-GB"/>
              </w:rPr>
              <w:t xml:space="preserve"> (BY)</w:t>
            </w:r>
          </w:p>
          <w:p w:rsidR="008C2C62" w:rsidRPr="001F0D8B" w:rsidRDefault="008C2C62" w:rsidP="008938DB">
            <w:pPr>
              <w:pStyle w:val="FieldLabel"/>
              <w:ind w:left="-115"/>
              <w:rPr>
                <w:rFonts w:cs="Arial"/>
                <w:b w:val="0"/>
                <w:sz w:val="22"/>
                <w:lang w:val="en-GB"/>
              </w:rPr>
            </w:pPr>
          </w:p>
        </w:tc>
      </w:tr>
      <w:tr w:rsidR="009713F9" w:rsidRPr="002E1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gridSpan w:val="2"/>
            <w:tcBorders>
              <w:top w:val="nil"/>
              <w:left w:val="nil"/>
              <w:bottom w:val="nil"/>
              <w:right w:val="nil"/>
            </w:tcBorders>
          </w:tcPr>
          <w:p w:rsidR="009713F9" w:rsidRPr="001F0D8B" w:rsidRDefault="009713F9" w:rsidP="008938DB">
            <w:pPr>
              <w:pStyle w:val="FieldLabel"/>
              <w:rPr>
                <w:rFonts w:cs="Arial"/>
                <w:sz w:val="22"/>
                <w:lang w:val="en-GB"/>
              </w:rPr>
            </w:pPr>
            <w:r w:rsidRPr="001F0D8B">
              <w:rPr>
                <w:rFonts w:cs="Arial"/>
                <w:sz w:val="22"/>
                <w:lang w:val="en-GB"/>
              </w:rPr>
              <w:t>Attendees:</w:t>
            </w:r>
          </w:p>
          <w:p w:rsidR="009713F9" w:rsidRPr="001F0D8B" w:rsidRDefault="009713F9" w:rsidP="008938DB">
            <w:pPr>
              <w:pStyle w:val="FieldLabel"/>
              <w:rPr>
                <w:rFonts w:cs="Arial"/>
                <w:sz w:val="22"/>
                <w:lang w:val="en-GB"/>
              </w:rPr>
            </w:pPr>
          </w:p>
        </w:tc>
        <w:tc>
          <w:tcPr>
            <w:tcW w:w="4395" w:type="dxa"/>
            <w:gridSpan w:val="4"/>
            <w:tcBorders>
              <w:top w:val="nil"/>
              <w:left w:val="nil"/>
              <w:bottom w:val="nil"/>
              <w:right w:val="nil"/>
            </w:tcBorders>
          </w:tcPr>
          <w:p w:rsidR="00A25ED9" w:rsidRDefault="00741EC2" w:rsidP="00A212D9">
            <w:pPr>
              <w:pStyle w:val="FieldText"/>
              <w:rPr>
                <w:sz w:val="22"/>
                <w:szCs w:val="22"/>
                <w:lang w:val="en-GB"/>
              </w:rPr>
            </w:pPr>
            <w:r>
              <w:rPr>
                <w:rFonts w:cs="Arial"/>
                <w:sz w:val="22"/>
                <w:szCs w:val="22"/>
                <w:lang w:val="en-GB"/>
              </w:rPr>
              <w:t xml:space="preserve"> </w:t>
            </w:r>
            <w:r w:rsidR="00A25ED9">
              <w:rPr>
                <w:sz w:val="22"/>
                <w:szCs w:val="22"/>
                <w:lang w:val="en-GB"/>
              </w:rPr>
              <w:t>Christine Goonrey, Member</w:t>
            </w:r>
          </w:p>
          <w:p w:rsidR="008C2C62" w:rsidRDefault="002F5595" w:rsidP="00A212D9">
            <w:pPr>
              <w:pStyle w:val="FieldText"/>
              <w:rPr>
                <w:sz w:val="22"/>
                <w:szCs w:val="22"/>
                <w:lang w:val="en-GB"/>
              </w:rPr>
            </w:pPr>
            <w:r>
              <w:rPr>
                <w:sz w:val="22"/>
                <w:szCs w:val="22"/>
                <w:lang w:val="en-GB"/>
              </w:rPr>
              <w:t xml:space="preserve"> </w:t>
            </w:r>
            <w:r w:rsidR="008C2C62">
              <w:rPr>
                <w:sz w:val="22"/>
                <w:szCs w:val="22"/>
                <w:lang w:val="en-GB"/>
              </w:rPr>
              <w:t>Cathy Parsons</w:t>
            </w:r>
            <w:r>
              <w:rPr>
                <w:sz w:val="22"/>
                <w:szCs w:val="22"/>
                <w:lang w:val="en-GB"/>
              </w:rPr>
              <w:t xml:space="preserve"> (CP)</w:t>
            </w:r>
            <w:r w:rsidR="008C2C62">
              <w:rPr>
                <w:sz w:val="22"/>
                <w:szCs w:val="22"/>
                <w:lang w:val="en-GB"/>
              </w:rPr>
              <w:t>, Member</w:t>
            </w:r>
          </w:p>
          <w:p w:rsidR="00A25ED9" w:rsidRDefault="00741EC2" w:rsidP="00A212D9">
            <w:pPr>
              <w:pStyle w:val="FieldText"/>
              <w:rPr>
                <w:sz w:val="22"/>
                <w:szCs w:val="22"/>
                <w:lang w:val="en-GB"/>
              </w:rPr>
            </w:pPr>
            <w:r>
              <w:rPr>
                <w:sz w:val="22"/>
                <w:szCs w:val="22"/>
                <w:lang w:val="en-GB"/>
              </w:rPr>
              <w:t xml:space="preserve"> </w:t>
            </w:r>
            <w:r w:rsidR="00A25ED9">
              <w:rPr>
                <w:sz w:val="22"/>
                <w:szCs w:val="22"/>
                <w:lang w:val="en-GB"/>
              </w:rPr>
              <w:t>Marion Leiba (</w:t>
            </w:r>
            <w:proofErr w:type="spellStart"/>
            <w:r w:rsidR="00A25ED9">
              <w:rPr>
                <w:sz w:val="22"/>
                <w:szCs w:val="22"/>
                <w:lang w:val="en-GB"/>
              </w:rPr>
              <w:t>MLe</w:t>
            </w:r>
            <w:proofErr w:type="spellEnd"/>
            <w:r w:rsidR="00A25ED9">
              <w:rPr>
                <w:sz w:val="22"/>
                <w:szCs w:val="22"/>
                <w:lang w:val="en-GB"/>
              </w:rPr>
              <w:t>), Member</w:t>
            </w:r>
          </w:p>
          <w:p w:rsidR="00EC1D31" w:rsidRDefault="002D5027" w:rsidP="00A212D9">
            <w:pPr>
              <w:pStyle w:val="FieldText"/>
              <w:rPr>
                <w:sz w:val="22"/>
                <w:szCs w:val="22"/>
                <w:lang w:val="en-GB"/>
              </w:rPr>
            </w:pPr>
            <w:r>
              <w:rPr>
                <w:sz w:val="22"/>
                <w:szCs w:val="22"/>
                <w:lang w:val="en-GB"/>
              </w:rPr>
              <w:t xml:space="preserve"> </w:t>
            </w:r>
            <w:r w:rsidR="00EC1D31">
              <w:rPr>
                <w:sz w:val="22"/>
                <w:szCs w:val="22"/>
                <w:lang w:val="en-GB"/>
              </w:rPr>
              <w:t>Sarah Sharp (SS), Member</w:t>
            </w:r>
          </w:p>
          <w:p w:rsidR="00A25ED9" w:rsidRDefault="00407034" w:rsidP="00A212D9">
            <w:pPr>
              <w:pStyle w:val="FieldText"/>
              <w:rPr>
                <w:sz w:val="22"/>
                <w:szCs w:val="22"/>
                <w:lang w:val="en-GB"/>
              </w:rPr>
            </w:pPr>
            <w:r>
              <w:rPr>
                <w:sz w:val="22"/>
                <w:szCs w:val="22"/>
                <w:lang w:val="en-GB"/>
              </w:rPr>
              <w:t xml:space="preserve"> Natalie Hile (NH), Member</w:t>
            </w:r>
          </w:p>
          <w:p w:rsidR="00407034" w:rsidRDefault="00407034" w:rsidP="00A212D9">
            <w:pPr>
              <w:pStyle w:val="FieldText"/>
              <w:rPr>
                <w:sz w:val="22"/>
                <w:szCs w:val="22"/>
                <w:lang w:val="en-GB"/>
              </w:rPr>
            </w:pPr>
            <w:r>
              <w:rPr>
                <w:sz w:val="22"/>
                <w:szCs w:val="22"/>
                <w:lang w:val="en-GB"/>
              </w:rPr>
              <w:t xml:space="preserve"> Michael Lonergan (ML), Member</w:t>
            </w:r>
          </w:p>
          <w:p w:rsidR="00EC1D31" w:rsidRPr="001F0D8B" w:rsidRDefault="00EC1D31" w:rsidP="00A212D9">
            <w:pPr>
              <w:pStyle w:val="FieldText"/>
              <w:rPr>
                <w:rFonts w:cs="Arial"/>
                <w:b/>
                <w:sz w:val="22"/>
                <w:szCs w:val="22"/>
                <w:lang w:val="en-GB"/>
              </w:rPr>
            </w:pPr>
            <w:r>
              <w:rPr>
                <w:sz w:val="22"/>
                <w:szCs w:val="22"/>
                <w:lang w:val="en-GB"/>
              </w:rPr>
              <w:t>Tony Bartlett (TB), Member</w:t>
            </w:r>
          </w:p>
        </w:tc>
        <w:tc>
          <w:tcPr>
            <w:tcW w:w="4110" w:type="dxa"/>
            <w:gridSpan w:val="4"/>
            <w:tcBorders>
              <w:top w:val="nil"/>
              <w:left w:val="nil"/>
              <w:bottom w:val="nil"/>
              <w:right w:val="nil"/>
            </w:tcBorders>
          </w:tcPr>
          <w:p w:rsidR="002A64E6" w:rsidRDefault="002A64E6" w:rsidP="008C2C62">
            <w:pPr>
              <w:pStyle w:val="FieldText"/>
              <w:rPr>
                <w:rFonts w:cs="Arial"/>
                <w:sz w:val="22"/>
                <w:szCs w:val="22"/>
                <w:lang w:val="en-GB"/>
              </w:rPr>
            </w:pPr>
            <w:r>
              <w:rPr>
                <w:rFonts w:cs="Arial"/>
                <w:sz w:val="22"/>
                <w:szCs w:val="22"/>
                <w:lang w:val="en-GB"/>
              </w:rPr>
              <w:t>Dominic Lane (DL) ESA Commissioner</w:t>
            </w:r>
          </w:p>
          <w:p w:rsidR="002A64E6" w:rsidRDefault="002A64E6" w:rsidP="008C2C62">
            <w:pPr>
              <w:pStyle w:val="FieldText"/>
              <w:rPr>
                <w:rFonts w:cs="Arial"/>
                <w:sz w:val="22"/>
                <w:szCs w:val="22"/>
                <w:lang w:val="en-GB"/>
              </w:rPr>
            </w:pPr>
            <w:r>
              <w:rPr>
                <w:rFonts w:cs="Arial"/>
                <w:sz w:val="22"/>
                <w:szCs w:val="22"/>
                <w:lang w:val="en-GB"/>
              </w:rPr>
              <w:t>Andrew Stark (AS) CO ACTRFS</w:t>
            </w:r>
          </w:p>
          <w:p w:rsidR="00E81D79" w:rsidRDefault="00A25ED9" w:rsidP="008C2C62">
            <w:pPr>
              <w:pStyle w:val="FieldText"/>
              <w:rPr>
                <w:rFonts w:cs="Arial"/>
                <w:sz w:val="22"/>
                <w:szCs w:val="22"/>
                <w:lang w:val="en-GB"/>
              </w:rPr>
            </w:pPr>
            <w:r>
              <w:rPr>
                <w:rFonts w:cs="Arial"/>
                <w:sz w:val="22"/>
                <w:szCs w:val="22"/>
                <w:lang w:val="en-GB"/>
              </w:rPr>
              <w:t>Michael Joyce</w:t>
            </w:r>
            <w:r w:rsidR="00E81D79">
              <w:rPr>
                <w:rFonts w:cs="Arial"/>
                <w:sz w:val="22"/>
                <w:szCs w:val="22"/>
                <w:lang w:val="en-GB"/>
              </w:rPr>
              <w:t xml:space="preserve"> (</w:t>
            </w:r>
            <w:r>
              <w:rPr>
                <w:rFonts w:cs="Arial"/>
                <w:sz w:val="22"/>
                <w:szCs w:val="22"/>
                <w:lang w:val="en-GB"/>
              </w:rPr>
              <w:t>MJ</w:t>
            </w:r>
            <w:r w:rsidR="00E81D79">
              <w:rPr>
                <w:rFonts w:cs="Arial"/>
                <w:sz w:val="22"/>
                <w:szCs w:val="22"/>
                <w:lang w:val="en-GB"/>
              </w:rPr>
              <w:t xml:space="preserve">) </w:t>
            </w:r>
            <w:r w:rsidR="00894C9E">
              <w:rPr>
                <w:rFonts w:cs="Arial"/>
                <w:sz w:val="22"/>
                <w:szCs w:val="22"/>
                <w:lang w:val="en-GB"/>
              </w:rPr>
              <w:t>D</w:t>
            </w:r>
            <w:r w:rsidR="00E81D79">
              <w:rPr>
                <w:rFonts w:cs="Arial"/>
                <w:sz w:val="22"/>
                <w:szCs w:val="22"/>
                <w:lang w:val="en-GB"/>
              </w:rPr>
              <w:t>CO ACTRFS</w:t>
            </w:r>
          </w:p>
          <w:p w:rsidR="00E81D79" w:rsidRDefault="00F37051" w:rsidP="008C2C62">
            <w:pPr>
              <w:pStyle w:val="FieldText"/>
              <w:rPr>
                <w:rFonts w:cs="Arial"/>
                <w:sz w:val="22"/>
                <w:szCs w:val="22"/>
                <w:lang w:val="en-GB"/>
              </w:rPr>
            </w:pPr>
            <w:r>
              <w:rPr>
                <w:rFonts w:cs="Arial"/>
                <w:sz w:val="22"/>
                <w:szCs w:val="22"/>
                <w:lang w:val="en-GB"/>
              </w:rPr>
              <w:t>Paul Swain (PS)</w:t>
            </w:r>
            <w:r w:rsidR="00A25ED9">
              <w:rPr>
                <w:rFonts w:cs="Arial"/>
                <w:sz w:val="22"/>
                <w:szCs w:val="22"/>
                <w:lang w:val="en-GB"/>
              </w:rPr>
              <w:t xml:space="preserve"> CO</w:t>
            </w:r>
            <w:r w:rsidR="00E81D79">
              <w:rPr>
                <w:rFonts w:cs="Arial"/>
                <w:sz w:val="22"/>
                <w:szCs w:val="22"/>
                <w:lang w:val="en-GB"/>
              </w:rPr>
              <w:t xml:space="preserve"> </w:t>
            </w:r>
            <w:r w:rsidR="00A25ED9">
              <w:rPr>
                <w:rFonts w:cs="Arial"/>
                <w:sz w:val="22"/>
                <w:szCs w:val="22"/>
                <w:lang w:val="en-GB"/>
              </w:rPr>
              <w:t>ACTF&amp;R</w:t>
            </w:r>
          </w:p>
          <w:p w:rsidR="00407034" w:rsidRPr="008C2C62" w:rsidRDefault="00407034" w:rsidP="00F37051">
            <w:pPr>
              <w:pStyle w:val="FieldText"/>
              <w:rPr>
                <w:rFonts w:cs="Arial"/>
                <w:sz w:val="22"/>
                <w:szCs w:val="22"/>
                <w:lang w:val="en-GB"/>
              </w:rPr>
            </w:pPr>
          </w:p>
        </w:tc>
      </w:tr>
      <w:tr w:rsidR="009713F9" w:rsidRPr="002E1827">
        <w:tc>
          <w:tcPr>
            <w:tcW w:w="1701" w:type="dxa"/>
            <w:gridSpan w:val="2"/>
          </w:tcPr>
          <w:p w:rsidR="009713F9" w:rsidRPr="001F0D8B" w:rsidRDefault="009713F9" w:rsidP="008938DB">
            <w:pPr>
              <w:pStyle w:val="FieldLabel"/>
              <w:jc w:val="both"/>
              <w:rPr>
                <w:rFonts w:cs="Arial"/>
                <w:sz w:val="22"/>
                <w:lang w:val="en-GB"/>
              </w:rPr>
            </w:pPr>
          </w:p>
        </w:tc>
        <w:tc>
          <w:tcPr>
            <w:tcW w:w="8505" w:type="dxa"/>
            <w:gridSpan w:val="8"/>
          </w:tcPr>
          <w:p w:rsidR="009713F9" w:rsidRPr="001F0D8B" w:rsidRDefault="009713F9" w:rsidP="009713F9">
            <w:pPr>
              <w:pStyle w:val="FieldText"/>
              <w:jc w:val="both"/>
              <w:rPr>
                <w:rFonts w:cs="Arial"/>
                <w:sz w:val="22"/>
                <w:szCs w:val="22"/>
                <w:lang w:val="en-GB"/>
              </w:rPr>
            </w:pPr>
          </w:p>
        </w:tc>
      </w:tr>
      <w:tr w:rsidR="009713F9" w:rsidRPr="002E1827">
        <w:tc>
          <w:tcPr>
            <w:tcW w:w="2552" w:type="dxa"/>
            <w:gridSpan w:val="3"/>
          </w:tcPr>
          <w:p w:rsidR="009713F9" w:rsidRPr="001F0D8B" w:rsidRDefault="009713F9" w:rsidP="008938DB">
            <w:pPr>
              <w:pStyle w:val="FieldLabel"/>
              <w:jc w:val="both"/>
              <w:rPr>
                <w:rFonts w:cs="Arial"/>
                <w:sz w:val="22"/>
                <w:lang w:val="en-GB"/>
              </w:rPr>
            </w:pPr>
            <w:r w:rsidRPr="001F0D8B">
              <w:rPr>
                <w:rFonts w:cs="Arial"/>
                <w:sz w:val="22"/>
                <w:lang w:val="en-GB"/>
              </w:rPr>
              <w:t>Meeting commencement:</w:t>
            </w:r>
          </w:p>
        </w:tc>
        <w:tc>
          <w:tcPr>
            <w:tcW w:w="1843" w:type="dxa"/>
          </w:tcPr>
          <w:p w:rsidR="009713F9" w:rsidRPr="001F0D8B" w:rsidRDefault="00AE36BD" w:rsidP="00B44DD1">
            <w:pPr>
              <w:pStyle w:val="FieldText"/>
              <w:jc w:val="both"/>
              <w:rPr>
                <w:rFonts w:cs="Arial"/>
                <w:sz w:val="22"/>
                <w:szCs w:val="22"/>
                <w:lang w:val="en-GB"/>
              </w:rPr>
            </w:pPr>
            <w:r w:rsidRPr="001F0D8B">
              <w:rPr>
                <w:rFonts w:cs="Arial"/>
                <w:sz w:val="22"/>
                <w:szCs w:val="22"/>
                <w:lang w:val="en-GB"/>
              </w:rPr>
              <w:t>16.</w:t>
            </w:r>
            <w:r w:rsidR="002D5027">
              <w:rPr>
                <w:rFonts w:cs="Arial"/>
                <w:sz w:val="22"/>
                <w:szCs w:val="22"/>
                <w:lang w:val="en-GB"/>
              </w:rPr>
              <w:t>00</w:t>
            </w:r>
          </w:p>
        </w:tc>
        <w:tc>
          <w:tcPr>
            <w:tcW w:w="2552" w:type="dxa"/>
            <w:gridSpan w:val="4"/>
          </w:tcPr>
          <w:p w:rsidR="009713F9" w:rsidRPr="001F0D8B" w:rsidRDefault="009713F9" w:rsidP="008938DB">
            <w:pPr>
              <w:pStyle w:val="FieldText"/>
              <w:jc w:val="both"/>
              <w:rPr>
                <w:rFonts w:cs="Arial"/>
                <w:b/>
                <w:sz w:val="22"/>
                <w:szCs w:val="22"/>
                <w:lang w:val="en-GB"/>
              </w:rPr>
            </w:pPr>
            <w:r w:rsidRPr="001F0D8B">
              <w:rPr>
                <w:rFonts w:cs="Arial"/>
                <w:b/>
                <w:sz w:val="22"/>
                <w:szCs w:val="22"/>
                <w:lang w:val="en-GB"/>
              </w:rPr>
              <w:t>Meeting concluded:</w:t>
            </w:r>
          </w:p>
        </w:tc>
        <w:tc>
          <w:tcPr>
            <w:tcW w:w="3259" w:type="dxa"/>
            <w:gridSpan w:val="2"/>
          </w:tcPr>
          <w:p w:rsidR="009713F9" w:rsidRPr="001F0D8B" w:rsidRDefault="003A1889" w:rsidP="00F9604F">
            <w:pPr>
              <w:pStyle w:val="FieldText"/>
              <w:jc w:val="both"/>
              <w:rPr>
                <w:rFonts w:cs="Arial"/>
                <w:sz w:val="22"/>
                <w:szCs w:val="22"/>
                <w:lang w:val="en-GB"/>
              </w:rPr>
            </w:pPr>
            <w:r>
              <w:rPr>
                <w:rFonts w:cs="Arial"/>
                <w:sz w:val="22"/>
                <w:szCs w:val="22"/>
                <w:lang w:val="en-GB"/>
              </w:rPr>
              <w:t>18:50</w:t>
            </w:r>
          </w:p>
        </w:tc>
      </w:tr>
    </w:tbl>
    <w:p w:rsidR="009713F9" w:rsidRPr="002E1827" w:rsidRDefault="009713F9" w:rsidP="009713F9">
      <w:pPr>
        <w:jc w:val="both"/>
        <w:rPr>
          <w:rFonts w:cs="Arial"/>
          <w:sz w:val="20"/>
        </w:rPr>
      </w:pPr>
    </w:p>
    <w:tbl>
      <w:tblPr>
        <w:tblW w:w="10490" w:type="dxa"/>
        <w:tblInd w:w="115" w:type="dxa"/>
        <w:tblLayout w:type="fixed"/>
        <w:tblCellMar>
          <w:left w:w="115" w:type="dxa"/>
          <w:right w:w="115" w:type="dxa"/>
        </w:tblCellMar>
        <w:tblLook w:val="0000"/>
      </w:tblPr>
      <w:tblGrid>
        <w:gridCol w:w="10490"/>
      </w:tblGrid>
      <w:tr w:rsidR="009713F9" w:rsidRPr="002E1827">
        <w:tc>
          <w:tcPr>
            <w:tcW w:w="10490" w:type="dxa"/>
            <w:tcBorders>
              <w:top w:val="single" w:sz="4" w:space="0" w:color="auto"/>
            </w:tcBorders>
            <w:vAlign w:val="center"/>
          </w:tcPr>
          <w:p w:rsidR="009713F9" w:rsidRPr="002E1827" w:rsidRDefault="009713F9" w:rsidP="002E1827">
            <w:pPr>
              <w:pStyle w:val="Heading2"/>
              <w:spacing w:before="60"/>
              <w:rPr>
                <w:sz w:val="32"/>
                <w:szCs w:val="32"/>
                <w:lang w:val="en-GB"/>
              </w:rPr>
            </w:pPr>
            <w:r w:rsidRPr="002E1827">
              <w:rPr>
                <w:sz w:val="32"/>
                <w:szCs w:val="32"/>
                <w:lang w:val="en-GB"/>
              </w:rPr>
              <w:t>Minutes</w:t>
            </w:r>
          </w:p>
        </w:tc>
      </w:tr>
      <w:tr w:rsidR="009713F9" w:rsidRPr="002E1827">
        <w:tc>
          <w:tcPr>
            <w:tcW w:w="10490" w:type="dxa"/>
            <w:tcBorders>
              <w:top w:val="double" w:sz="4" w:space="0" w:color="auto"/>
              <w:bottom w:val="single" w:sz="4" w:space="0" w:color="auto"/>
            </w:tcBorders>
            <w:vAlign w:val="center"/>
          </w:tcPr>
          <w:p w:rsidR="00FE1979" w:rsidRPr="002E1827" w:rsidRDefault="00CB7B8C" w:rsidP="00896C51">
            <w:pPr>
              <w:pStyle w:val="FieldText"/>
              <w:jc w:val="both"/>
              <w:rPr>
                <w:rFonts w:cs="Arial"/>
                <w:sz w:val="20"/>
                <w:lang w:val="en-GB"/>
              </w:rPr>
            </w:pPr>
            <w:r>
              <w:rPr>
                <w:rFonts w:cs="Arial"/>
                <w:sz w:val="20"/>
                <w:lang w:val="en-GB"/>
              </w:rPr>
              <w:t>.</w:t>
            </w:r>
          </w:p>
        </w:tc>
      </w:tr>
    </w:tbl>
    <w:p w:rsidR="009713F9" w:rsidRPr="002E1827" w:rsidRDefault="009713F9" w:rsidP="004F0B40">
      <w:pPr>
        <w:jc w:val="both"/>
        <w:rPr>
          <w:rFonts w:cs="Arial"/>
          <w:sz w:val="20"/>
        </w:rPr>
      </w:pPr>
    </w:p>
    <w:tbl>
      <w:tblPr>
        <w:tblW w:w="10206" w:type="dxa"/>
        <w:tblInd w:w="115" w:type="dxa"/>
        <w:tblLayout w:type="fixed"/>
        <w:tblCellMar>
          <w:left w:w="115" w:type="dxa"/>
          <w:right w:w="115" w:type="dxa"/>
        </w:tblCellMar>
        <w:tblLook w:val="0000"/>
      </w:tblPr>
      <w:tblGrid>
        <w:gridCol w:w="1701"/>
        <w:gridCol w:w="5027"/>
        <w:gridCol w:w="1494"/>
        <w:gridCol w:w="1984"/>
      </w:tblGrid>
      <w:tr w:rsidR="00DF6A8F" w:rsidRPr="008B2A65">
        <w:trPr>
          <w:trHeight w:val="229"/>
        </w:trPr>
        <w:tc>
          <w:tcPr>
            <w:tcW w:w="1701" w:type="dxa"/>
            <w:shd w:val="clear" w:color="auto" w:fill="DBE5F1" w:themeFill="accent1" w:themeFillTint="33"/>
          </w:tcPr>
          <w:p w:rsidR="00DF6A8F" w:rsidRPr="008B2A65" w:rsidRDefault="00DF6A8F" w:rsidP="00DF6A8F">
            <w:pPr>
              <w:pStyle w:val="FieldLabel"/>
              <w:rPr>
                <w:rFonts w:cs="Arial"/>
                <w:sz w:val="20"/>
                <w:szCs w:val="20"/>
                <w:lang w:val="en-GB"/>
              </w:rPr>
            </w:pPr>
            <w:r w:rsidRPr="008B2A65">
              <w:rPr>
                <w:rFonts w:cs="Arial"/>
                <w:sz w:val="20"/>
                <w:szCs w:val="20"/>
                <w:lang w:val="en-GB"/>
              </w:rPr>
              <w:t>Agenda item:</w:t>
            </w:r>
          </w:p>
        </w:tc>
        <w:tc>
          <w:tcPr>
            <w:tcW w:w="5027" w:type="dxa"/>
            <w:shd w:val="clear" w:color="auto" w:fill="DBE5F1" w:themeFill="accent1" w:themeFillTint="33"/>
          </w:tcPr>
          <w:p w:rsidR="00DF6A8F" w:rsidRPr="008B2A65" w:rsidRDefault="00DF6A8F" w:rsidP="00DF6A8F">
            <w:pPr>
              <w:pStyle w:val="FieldText"/>
              <w:rPr>
                <w:rFonts w:cs="Arial"/>
                <w:b/>
                <w:i/>
                <w:sz w:val="20"/>
                <w:lang w:val="en-GB"/>
              </w:rPr>
            </w:pPr>
            <w:r w:rsidRPr="008B2A65">
              <w:rPr>
                <w:rFonts w:cs="Arial"/>
                <w:b/>
                <w:i/>
                <w:sz w:val="20"/>
                <w:lang w:val="en-GB"/>
              </w:rPr>
              <w:t xml:space="preserve">1.0 </w:t>
            </w:r>
            <w:r w:rsidR="004F0B40" w:rsidRPr="008B2A65">
              <w:rPr>
                <w:rFonts w:cs="Arial"/>
                <w:b/>
                <w:i/>
                <w:sz w:val="20"/>
                <w:lang w:val="en-GB"/>
              </w:rPr>
              <w:t>–</w:t>
            </w:r>
            <w:r w:rsidRPr="008B2A65">
              <w:rPr>
                <w:rFonts w:cs="Arial"/>
                <w:b/>
                <w:i/>
                <w:sz w:val="20"/>
                <w:lang w:val="en-GB"/>
              </w:rPr>
              <w:t xml:space="preserve"> Apologies</w:t>
            </w:r>
          </w:p>
        </w:tc>
        <w:tc>
          <w:tcPr>
            <w:tcW w:w="1494" w:type="dxa"/>
            <w:shd w:val="clear" w:color="auto" w:fill="DBE5F1" w:themeFill="accent1" w:themeFillTint="33"/>
          </w:tcPr>
          <w:p w:rsidR="00DF6A8F" w:rsidRPr="008B2A65" w:rsidRDefault="00DF6A8F" w:rsidP="00DF6A8F">
            <w:pPr>
              <w:pStyle w:val="FieldLabel"/>
              <w:rPr>
                <w:rFonts w:cs="Arial"/>
                <w:sz w:val="20"/>
                <w:szCs w:val="20"/>
                <w:lang w:val="en-GB"/>
              </w:rPr>
            </w:pPr>
            <w:r w:rsidRPr="008B2A65">
              <w:rPr>
                <w:rFonts w:cs="Arial"/>
                <w:sz w:val="20"/>
                <w:szCs w:val="20"/>
                <w:lang w:val="en-GB"/>
              </w:rPr>
              <w:t>Presenter:</w:t>
            </w:r>
          </w:p>
        </w:tc>
        <w:tc>
          <w:tcPr>
            <w:tcW w:w="1984" w:type="dxa"/>
            <w:shd w:val="clear" w:color="auto" w:fill="DBE5F1" w:themeFill="accent1" w:themeFillTint="33"/>
          </w:tcPr>
          <w:p w:rsidR="00DF6A8F" w:rsidRPr="008B2A65" w:rsidRDefault="00ED5FC2" w:rsidP="00DF6A8F">
            <w:pPr>
              <w:pStyle w:val="FieldText"/>
              <w:rPr>
                <w:rFonts w:cs="Arial"/>
                <w:b/>
                <w:sz w:val="20"/>
                <w:lang w:val="en-GB"/>
              </w:rPr>
            </w:pPr>
            <w:r w:rsidRPr="008B2A65">
              <w:rPr>
                <w:rFonts w:cs="Arial"/>
                <w:b/>
                <w:sz w:val="20"/>
                <w:lang w:val="en-GB"/>
              </w:rPr>
              <w:t>Chair</w:t>
            </w:r>
          </w:p>
        </w:tc>
      </w:tr>
      <w:tr w:rsidR="00DF6A8F" w:rsidRPr="008B2A65">
        <w:trPr>
          <w:trHeight w:val="459"/>
        </w:trPr>
        <w:tc>
          <w:tcPr>
            <w:tcW w:w="10206" w:type="dxa"/>
            <w:gridSpan w:val="4"/>
          </w:tcPr>
          <w:p w:rsidR="00E47662" w:rsidRPr="008B2A65" w:rsidRDefault="00F37051" w:rsidP="0041421C">
            <w:pPr>
              <w:pStyle w:val="FieldText"/>
              <w:rPr>
                <w:rFonts w:cs="Arial"/>
                <w:sz w:val="20"/>
                <w:lang w:val="en-GB"/>
              </w:rPr>
            </w:pPr>
            <w:bookmarkStart w:id="0" w:name="MinuteItems"/>
            <w:bookmarkStart w:id="1" w:name="MinuteDiscussion"/>
            <w:bookmarkEnd w:id="0"/>
            <w:bookmarkEnd w:id="1"/>
            <w:r>
              <w:rPr>
                <w:rFonts w:cs="Arial"/>
                <w:sz w:val="20"/>
                <w:lang w:val="en-GB"/>
              </w:rPr>
              <w:t>Neil Cooper</w:t>
            </w:r>
          </w:p>
        </w:tc>
      </w:tr>
    </w:tbl>
    <w:p w:rsidR="00DF6A8F" w:rsidRPr="008B2A65" w:rsidRDefault="00DF6A8F" w:rsidP="004F0B40">
      <w:pPr>
        <w:jc w:val="both"/>
        <w:rPr>
          <w:rFonts w:cs="Arial"/>
          <w:sz w:val="20"/>
        </w:rPr>
      </w:pPr>
    </w:p>
    <w:tbl>
      <w:tblPr>
        <w:tblW w:w="10206" w:type="dxa"/>
        <w:tblInd w:w="115" w:type="dxa"/>
        <w:tblLayout w:type="fixed"/>
        <w:tblCellMar>
          <w:left w:w="115" w:type="dxa"/>
          <w:right w:w="115" w:type="dxa"/>
        </w:tblCellMar>
        <w:tblLook w:val="0000"/>
      </w:tblPr>
      <w:tblGrid>
        <w:gridCol w:w="1701"/>
        <w:gridCol w:w="5027"/>
        <w:gridCol w:w="1494"/>
        <w:gridCol w:w="1984"/>
      </w:tblGrid>
      <w:tr w:rsidR="006721CC" w:rsidRPr="008B2A65">
        <w:trPr>
          <w:trHeight w:val="522"/>
        </w:trPr>
        <w:tc>
          <w:tcPr>
            <w:tcW w:w="1701" w:type="dxa"/>
            <w:shd w:val="clear" w:color="auto" w:fill="DBE5F1" w:themeFill="accent1" w:themeFillTint="33"/>
          </w:tcPr>
          <w:p w:rsidR="006721CC" w:rsidRPr="008B2A65" w:rsidRDefault="006721CC" w:rsidP="00DF6A8F">
            <w:pPr>
              <w:pStyle w:val="FieldLabel"/>
              <w:rPr>
                <w:rFonts w:cs="Arial"/>
                <w:sz w:val="20"/>
                <w:szCs w:val="20"/>
                <w:lang w:val="en-GB"/>
              </w:rPr>
            </w:pPr>
            <w:r w:rsidRPr="008B2A65">
              <w:rPr>
                <w:rFonts w:cs="Arial"/>
                <w:sz w:val="20"/>
                <w:szCs w:val="20"/>
                <w:lang w:val="en-GB"/>
              </w:rPr>
              <w:t>Agenda</w:t>
            </w:r>
          </w:p>
        </w:tc>
        <w:tc>
          <w:tcPr>
            <w:tcW w:w="5027" w:type="dxa"/>
            <w:shd w:val="clear" w:color="auto" w:fill="DBE5F1" w:themeFill="accent1" w:themeFillTint="33"/>
          </w:tcPr>
          <w:p w:rsidR="006721CC" w:rsidRPr="008B2A65" w:rsidRDefault="00F94A41" w:rsidP="00F50C15">
            <w:pPr>
              <w:pStyle w:val="FieldText"/>
              <w:rPr>
                <w:rFonts w:cs="Arial"/>
                <w:b/>
                <w:i/>
                <w:sz w:val="20"/>
                <w:lang w:val="en-GB"/>
              </w:rPr>
            </w:pPr>
            <w:r w:rsidRPr="008B2A65">
              <w:rPr>
                <w:rFonts w:cs="Arial"/>
                <w:b/>
                <w:i/>
                <w:sz w:val="20"/>
                <w:lang w:val="en-GB"/>
              </w:rPr>
              <w:t xml:space="preserve">2.0 </w:t>
            </w:r>
            <w:r w:rsidR="00F50C15">
              <w:rPr>
                <w:rFonts w:cs="Arial"/>
                <w:b/>
                <w:i/>
                <w:sz w:val="20"/>
                <w:lang w:val="en-GB"/>
              </w:rPr>
              <w:t>–</w:t>
            </w:r>
            <w:r w:rsidRPr="008B2A65">
              <w:rPr>
                <w:rFonts w:cs="Arial"/>
                <w:b/>
                <w:i/>
                <w:sz w:val="20"/>
                <w:lang w:val="en-GB"/>
              </w:rPr>
              <w:t xml:space="preserve"> </w:t>
            </w:r>
            <w:r w:rsidR="00F50C15">
              <w:rPr>
                <w:rFonts w:cs="Arial"/>
                <w:b/>
                <w:i/>
                <w:sz w:val="20"/>
                <w:lang w:val="en-GB"/>
              </w:rPr>
              <w:t>Education &amp; Awareness Update</w:t>
            </w:r>
          </w:p>
        </w:tc>
        <w:tc>
          <w:tcPr>
            <w:tcW w:w="1494" w:type="dxa"/>
            <w:shd w:val="clear" w:color="auto" w:fill="DBE5F1" w:themeFill="accent1" w:themeFillTint="33"/>
          </w:tcPr>
          <w:p w:rsidR="006721CC" w:rsidRPr="008B2A65" w:rsidRDefault="00A65D5C" w:rsidP="00DF6A8F">
            <w:pPr>
              <w:pStyle w:val="FieldLabel"/>
              <w:rPr>
                <w:rFonts w:cs="Arial"/>
                <w:sz w:val="20"/>
                <w:szCs w:val="20"/>
                <w:lang w:val="en-GB"/>
              </w:rPr>
            </w:pPr>
            <w:r w:rsidRPr="008B2A65">
              <w:rPr>
                <w:rFonts w:cs="Arial"/>
                <w:sz w:val="20"/>
                <w:szCs w:val="20"/>
                <w:lang w:val="en-GB"/>
              </w:rPr>
              <w:t>Presenter</w:t>
            </w:r>
          </w:p>
        </w:tc>
        <w:tc>
          <w:tcPr>
            <w:tcW w:w="1984" w:type="dxa"/>
            <w:shd w:val="clear" w:color="auto" w:fill="DBE5F1" w:themeFill="accent1" w:themeFillTint="33"/>
          </w:tcPr>
          <w:p w:rsidR="006721CC" w:rsidRPr="008B2A65" w:rsidRDefault="00F50C15" w:rsidP="00DF6A8F">
            <w:pPr>
              <w:pStyle w:val="FieldText"/>
              <w:rPr>
                <w:rFonts w:cs="Arial"/>
                <w:b/>
                <w:sz w:val="20"/>
                <w:lang w:val="en-GB"/>
              </w:rPr>
            </w:pPr>
            <w:r>
              <w:rPr>
                <w:rFonts w:cs="Arial"/>
                <w:b/>
                <w:sz w:val="20"/>
                <w:lang w:val="en-GB"/>
              </w:rPr>
              <w:t>Virginia Dixon</w:t>
            </w:r>
            <w:r w:rsidR="00A65D5C" w:rsidRPr="008B2A65">
              <w:rPr>
                <w:rFonts w:cs="Arial"/>
                <w:b/>
                <w:sz w:val="20"/>
                <w:lang w:val="en-GB"/>
              </w:rPr>
              <w:t xml:space="preserve"> </w:t>
            </w:r>
          </w:p>
        </w:tc>
      </w:tr>
      <w:tr w:rsidR="006721CC" w:rsidRPr="008B2A65" w:rsidTr="006721CC">
        <w:trPr>
          <w:trHeight w:val="357"/>
        </w:trPr>
        <w:tc>
          <w:tcPr>
            <w:tcW w:w="1701" w:type="dxa"/>
          </w:tcPr>
          <w:p w:rsidR="006721CC" w:rsidRPr="008B2A65" w:rsidRDefault="006721CC" w:rsidP="006721CC">
            <w:pPr>
              <w:pStyle w:val="FieldLabel"/>
              <w:rPr>
                <w:rFonts w:cs="Arial"/>
                <w:sz w:val="20"/>
                <w:szCs w:val="20"/>
                <w:lang w:val="en-GB"/>
              </w:rPr>
            </w:pPr>
          </w:p>
        </w:tc>
        <w:tc>
          <w:tcPr>
            <w:tcW w:w="8505" w:type="dxa"/>
            <w:gridSpan w:val="3"/>
          </w:tcPr>
          <w:p w:rsidR="00FD6A72" w:rsidRPr="008B2A65" w:rsidRDefault="00FD6A72" w:rsidP="00B31005">
            <w:pPr>
              <w:pStyle w:val="FieldText"/>
              <w:spacing w:before="0" w:after="0"/>
              <w:jc w:val="both"/>
              <w:rPr>
                <w:rFonts w:cs="Arial"/>
                <w:sz w:val="20"/>
                <w:lang w:val="en-GB"/>
              </w:rPr>
            </w:pPr>
          </w:p>
          <w:p w:rsidR="00A82F89" w:rsidRPr="008B2A65" w:rsidRDefault="00626747" w:rsidP="00A82F89">
            <w:pPr>
              <w:pStyle w:val="FieldText"/>
              <w:spacing w:before="0" w:after="0"/>
              <w:jc w:val="both"/>
              <w:rPr>
                <w:rFonts w:cs="Arial"/>
                <w:sz w:val="20"/>
                <w:lang w:val="en-GB"/>
              </w:rPr>
            </w:pPr>
            <w:r>
              <w:rPr>
                <w:rFonts w:cs="Arial"/>
                <w:sz w:val="20"/>
                <w:lang w:val="en-GB"/>
              </w:rPr>
              <w:t>See Attachment Below</w:t>
            </w:r>
          </w:p>
        </w:tc>
      </w:tr>
      <w:tr w:rsidR="00DF6A8F" w:rsidRPr="008B2A65">
        <w:trPr>
          <w:trHeight w:val="522"/>
        </w:trPr>
        <w:tc>
          <w:tcPr>
            <w:tcW w:w="1701" w:type="dxa"/>
            <w:shd w:val="clear" w:color="auto" w:fill="DBE5F1" w:themeFill="accent1" w:themeFillTint="33"/>
          </w:tcPr>
          <w:p w:rsidR="00DF6A8F" w:rsidRPr="008B2A65" w:rsidRDefault="00DF6A8F" w:rsidP="00DF6A8F">
            <w:pPr>
              <w:pStyle w:val="FieldLabel"/>
              <w:rPr>
                <w:rFonts w:cs="Arial"/>
                <w:sz w:val="20"/>
                <w:szCs w:val="20"/>
                <w:lang w:val="en-GB"/>
              </w:rPr>
            </w:pPr>
            <w:r w:rsidRPr="008B2A65">
              <w:rPr>
                <w:rFonts w:cs="Arial"/>
                <w:sz w:val="20"/>
                <w:szCs w:val="20"/>
                <w:lang w:val="en-GB"/>
              </w:rPr>
              <w:t>Agenda item:</w:t>
            </w:r>
          </w:p>
        </w:tc>
        <w:tc>
          <w:tcPr>
            <w:tcW w:w="5027" w:type="dxa"/>
            <w:shd w:val="clear" w:color="auto" w:fill="DBE5F1" w:themeFill="accent1" w:themeFillTint="33"/>
          </w:tcPr>
          <w:p w:rsidR="00DF6A8F" w:rsidRPr="008B2A65" w:rsidRDefault="00F94A41" w:rsidP="00185510">
            <w:pPr>
              <w:pStyle w:val="FieldText"/>
              <w:rPr>
                <w:rFonts w:cs="Arial"/>
                <w:b/>
                <w:i/>
                <w:sz w:val="20"/>
                <w:lang w:val="en-GB"/>
              </w:rPr>
            </w:pPr>
            <w:r w:rsidRPr="008B2A65">
              <w:rPr>
                <w:rFonts w:cs="Arial"/>
                <w:b/>
                <w:i/>
                <w:sz w:val="20"/>
                <w:lang w:val="en-GB"/>
              </w:rPr>
              <w:t>3</w:t>
            </w:r>
            <w:r w:rsidR="00F961E4" w:rsidRPr="008B2A65">
              <w:rPr>
                <w:rFonts w:cs="Arial"/>
                <w:b/>
                <w:i/>
                <w:sz w:val="20"/>
                <w:lang w:val="en-GB"/>
              </w:rPr>
              <w:t xml:space="preserve">.0 </w:t>
            </w:r>
            <w:r w:rsidR="004F0B40" w:rsidRPr="008B2A65">
              <w:rPr>
                <w:rFonts w:cs="Arial"/>
                <w:b/>
                <w:i/>
                <w:sz w:val="20"/>
                <w:lang w:val="en-GB"/>
              </w:rPr>
              <w:t>–</w:t>
            </w:r>
            <w:r w:rsidR="00F961E4" w:rsidRPr="008B2A65">
              <w:rPr>
                <w:rFonts w:cs="Arial"/>
                <w:b/>
                <w:i/>
                <w:sz w:val="20"/>
                <w:lang w:val="en-GB"/>
              </w:rPr>
              <w:t xml:space="preserve"> Acceptance of </w:t>
            </w:r>
            <w:r w:rsidR="00FE7103" w:rsidRPr="008B2A65">
              <w:rPr>
                <w:rFonts w:cs="Arial"/>
                <w:b/>
                <w:i/>
                <w:sz w:val="20"/>
                <w:lang w:val="en-GB"/>
              </w:rPr>
              <w:t>m</w:t>
            </w:r>
            <w:r w:rsidR="00F961E4" w:rsidRPr="008B2A65">
              <w:rPr>
                <w:rFonts w:cs="Arial"/>
                <w:b/>
                <w:i/>
                <w:sz w:val="20"/>
                <w:lang w:val="en-GB"/>
              </w:rPr>
              <w:t xml:space="preserve">inutes of </w:t>
            </w:r>
            <w:r w:rsidR="002A64E6" w:rsidRPr="008B2A65">
              <w:rPr>
                <w:rFonts w:cs="Arial"/>
                <w:b/>
                <w:i/>
                <w:sz w:val="20"/>
                <w:lang w:val="en-GB"/>
              </w:rPr>
              <w:t xml:space="preserve">6 </w:t>
            </w:r>
            <w:r w:rsidR="00185510">
              <w:rPr>
                <w:rFonts w:cs="Arial"/>
                <w:b/>
                <w:i/>
                <w:sz w:val="20"/>
                <w:lang w:val="en-GB"/>
              </w:rPr>
              <w:t>Mar</w:t>
            </w:r>
            <w:r w:rsidR="002A64E6" w:rsidRPr="008B2A65">
              <w:rPr>
                <w:rFonts w:cs="Arial"/>
                <w:b/>
                <w:i/>
                <w:sz w:val="20"/>
                <w:lang w:val="en-GB"/>
              </w:rPr>
              <w:t xml:space="preserve"> 13 </w:t>
            </w:r>
            <w:r w:rsidR="008D4FD2" w:rsidRPr="008B2A65">
              <w:rPr>
                <w:rFonts w:cs="Arial"/>
                <w:b/>
                <w:i/>
                <w:sz w:val="20"/>
                <w:lang w:val="en-GB"/>
              </w:rPr>
              <w:t>m</w:t>
            </w:r>
            <w:r w:rsidR="00DF6A8F" w:rsidRPr="008B2A65">
              <w:rPr>
                <w:rFonts w:cs="Arial"/>
                <w:b/>
                <w:i/>
                <w:sz w:val="20"/>
                <w:lang w:val="en-GB"/>
              </w:rPr>
              <w:t>eeting</w:t>
            </w:r>
          </w:p>
        </w:tc>
        <w:tc>
          <w:tcPr>
            <w:tcW w:w="1494" w:type="dxa"/>
            <w:shd w:val="clear" w:color="auto" w:fill="DBE5F1" w:themeFill="accent1" w:themeFillTint="33"/>
          </w:tcPr>
          <w:p w:rsidR="00DF6A8F" w:rsidRPr="008B2A65" w:rsidRDefault="00DF6A8F" w:rsidP="00DF6A8F">
            <w:pPr>
              <w:pStyle w:val="FieldLabel"/>
              <w:rPr>
                <w:rFonts w:cs="Arial"/>
                <w:sz w:val="20"/>
                <w:szCs w:val="20"/>
                <w:lang w:val="en-GB"/>
              </w:rPr>
            </w:pPr>
            <w:r w:rsidRPr="008B2A65">
              <w:rPr>
                <w:rFonts w:cs="Arial"/>
                <w:sz w:val="20"/>
                <w:szCs w:val="20"/>
                <w:lang w:val="en-GB"/>
              </w:rPr>
              <w:t>Presenter:</w:t>
            </w:r>
          </w:p>
        </w:tc>
        <w:tc>
          <w:tcPr>
            <w:tcW w:w="1984" w:type="dxa"/>
            <w:shd w:val="clear" w:color="auto" w:fill="DBE5F1" w:themeFill="accent1" w:themeFillTint="33"/>
          </w:tcPr>
          <w:p w:rsidR="00DF6A8F" w:rsidRPr="008B2A65" w:rsidRDefault="00ED5FC2" w:rsidP="00DF6A8F">
            <w:pPr>
              <w:pStyle w:val="FieldText"/>
              <w:rPr>
                <w:rFonts w:cs="Arial"/>
                <w:b/>
                <w:sz w:val="20"/>
                <w:lang w:val="en-GB"/>
              </w:rPr>
            </w:pPr>
            <w:r w:rsidRPr="008B2A65">
              <w:rPr>
                <w:rFonts w:cs="Arial"/>
                <w:b/>
                <w:sz w:val="20"/>
                <w:lang w:val="en-GB"/>
              </w:rPr>
              <w:t>Chair</w:t>
            </w:r>
          </w:p>
        </w:tc>
      </w:tr>
      <w:tr w:rsidR="00DF6A8F" w:rsidRPr="008B2A65">
        <w:trPr>
          <w:trHeight w:val="357"/>
        </w:trPr>
        <w:tc>
          <w:tcPr>
            <w:tcW w:w="1701" w:type="dxa"/>
          </w:tcPr>
          <w:p w:rsidR="00A52E71" w:rsidRPr="008B2A65" w:rsidRDefault="00A52E71" w:rsidP="00DF6A8F">
            <w:pPr>
              <w:pStyle w:val="FieldLabel"/>
              <w:rPr>
                <w:rFonts w:cs="Arial"/>
                <w:sz w:val="20"/>
                <w:szCs w:val="20"/>
                <w:lang w:val="en-GB"/>
              </w:rPr>
            </w:pPr>
          </w:p>
          <w:p w:rsidR="00DF6A8F" w:rsidRPr="008B2A65" w:rsidRDefault="00DF6A8F" w:rsidP="00A52E71">
            <w:pPr>
              <w:pStyle w:val="FieldLabel"/>
              <w:spacing w:before="0" w:after="0"/>
              <w:rPr>
                <w:rFonts w:cs="Arial"/>
                <w:sz w:val="20"/>
                <w:szCs w:val="20"/>
                <w:lang w:val="en-GB"/>
              </w:rPr>
            </w:pPr>
            <w:r w:rsidRPr="008B2A65">
              <w:rPr>
                <w:rFonts w:cs="Arial"/>
                <w:sz w:val="20"/>
                <w:szCs w:val="20"/>
                <w:lang w:val="en-GB"/>
              </w:rPr>
              <w:t xml:space="preserve">Discussion: </w:t>
            </w:r>
          </w:p>
        </w:tc>
        <w:tc>
          <w:tcPr>
            <w:tcW w:w="8505" w:type="dxa"/>
            <w:gridSpan w:val="3"/>
          </w:tcPr>
          <w:p w:rsidR="00B31005" w:rsidRPr="008B2A65" w:rsidRDefault="00B31005" w:rsidP="00B31005">
            <w:pPr>
              <w:pStyle w:val="FieldText"/>
              <w:spacing w:before="0" w:after="0"/>
              <w:jc w:val="both"/>
              <w:rPr>
                <w:rFonts w:cs="Arial"/>
                <w:sz w:val="20"/>
                <w:lang w:val="en-GB"/>
              </w:rPr>
            </w:pPr>
          </w:p>
          <w:p w:rsidR="00F37051" w:rsidRPr="008B2A65" w:rsidRDefault="00F37051" w:rsidP="00F37051">
            <w:pPr>
              <w:pStyle w:val="FieldText"/>
              <w:spacing w:before="0" w:after="0"/>
              <w:jc w:val="both"/>
              <w:rPr>
                <w:rFonts w:cs="Arial"/>
                <w:sz w:val="20"/>
                <w:lang w:val="en-GB"/>
              </w:rPr>
            </w:pPr>
            <w:r w:rsidRPr="008B2A65">
              <w:rPr>
                <w:rFonts w:cs="Arial"/>
                <w:sz w:val="20"/>
                <w:lang w:val="en-GB"/>
              </w:rPr>
              <w:t xml:space="preserve">The minutes from the previous meeting held on </w:t>
            </w:r>
            <w:r>
              <w:rPr>
                <w:rFonts w:cs="Arial"/>
                <w:sz w:val="20"/>
                <w:lang w:val="en-GB"/>
              </w:rPr>
              <w:t>6</w:t>
            </w:r>
            <w:r w:rsidRPr="00F37051">
              <w:rPr>
                <w:rFonts w:cs="Arial"/>
                <w:sz w:val="20"/>
                <w:vertAlign w:val="superscript"/>
                <w:lang w:val="en-GB"/>
              </w:rPr>
              <w:t>th</w:t>
            </w:r>
            <w:r>
              <w:rPr>
                <w:rFonts w:cs="Arial"/>
                <w:sz w:val="20"/>
                <w:lang w:val="en-GB"/>
              </w:rPr>
              <w:t xml:space="preserve"> March 2013</w:t>
            </w:r>
            <w:r w:rsidRPr="008B2A65">
              <w:rPr>
                <w:rFonts w:cs="Arial"/>
                <w:sz w:val="20"/>
                <w:lang w:val="en-GB"/>
              </w:rPr>
              <w:t xml:space="preserve"> were accepted as a true and accurate record.</w:t>
            </w:r>
          </w:p>
          <w:p w:rsidR="00B31005" w:rsidRPr="008B2A65" w:rsidRDefault="00F37051" w:rsidP="00A82F89">
            <w:pPr>
              <w:pStyle w:val="FieldText"/>
              <w:spacing w:before="0" w:after="0"/>
              <w:jc w:val="both"/>
              <w:rPr>
                <w:rFonts w:cs="Arial"/>
                <w:sz w:val="20"/>
                <w:lang w:val="en-GB"/>
              </w:rPr>
            </w:pPr>
            <w:r w:rsidRPr="008B2A65">
              <w:rPr>
                <w:rFonts w:cs="Arial"/>
                <w:sz w:val="20"/>
                <w:lang w:val="en-GB"/>
              </w:rPr>
              <w:t xml:space="preserve">Accepted by </w:t>
            </w:r>
            <w:r>
              <w:rPr>
                <w:rFonts w:cs="Arial"/>
                <w:sz w:val="20"/>
                <w:lang w:val="en-GB"/>
              </w:rPr>
              <w:t>Marion Leiba</w:t>
            </w:r>
            <w:r w:rsidRPr="008B2A65">
              <w:rPr>
                <w:rFonts w:cs="Arial"/>
                <w:sz w:val="20"/>
                <w:lang w:val="en-GB"/>
              </w:rPr>
              <w:t xml:space="preserve"> and seconded by Michael Lonergan</w:t>
            </w:r>
            <w:r>
              <w:rPr>
                <w:rFonts w:cs="Arial"/>
                <w:sz w:val="20"/>
                <w:lang w:val="en-GB"/>
              </w:rPr>
              <w:t>.</w:t>
            </w:r>
          </w:p>
        </w:tc>
      </w:tr>
      <w:tr w:rsidR="00DF6A8F" w:rsidRPr="008B2A65">
        <w:trPr>
          <w:trHeight w:val="41"/>
        </w:trPr>
        <w:tc>
          <w:tcPr>
            <w:tcW w:w="1701" w:type="dxa"/>
            <w:shd w:val="clear" w:color="auto" w:fill="DBE5F1" w:themeFill="accent1" w:themeFillTint="33"/>
          </w:tcPr>
          <w:p w:rsidR="00DF6A8F" w:rsidRPr="008B2A65" w:rsidRDefault="00DF6A8F" w:rsidP="00DF6A8F">
            <w:pPr>
              <w:pStyle w:val="FieldLabel"/>
              <w:rPr>
                <w:rFonts w:cs="Arial"/>
                <w:sz w:val="20"/>
                <w:szCs w:val="20"/>
                <w:lang w:val="en-GB"/>
              </w:rPr>
            </w:pPr>
            <w:r w:rsidRPr="008B2A65">
              <w:rPr>
                <w:rFonts w:cs="Arial"/>
                <w:sz w:val="20"/>
                <w:szCs w:val="20"/>
                <w:lang w:val="en-GB"/>
              </w:rPr>
              <w:t>Agenda item:</w:t>
            </w:r>
          </w:p>
        </w:tc>
        <w:tc>
          <w:tcPr>
            <w:tcW w:w="5027" w:type="dxa"/>
            <w:shd w:val="clear" w:color="auto" w:fill="DBE5F1" w:themeFill="accent1" w:themeFillTint="33"/>
          </w:tcPr>
          <w:p w:rsidR="00DF6A8F" w:rsidRPr="008B2A65" w:rsidRDefault="00F94A41" w:rsidP="00FE7103">
            <w:pPr>
              <w:pStyle w:val="FieldText"/>
              <w:rPr>
                <w:rFonts w:cs="Arial"/>
                <w:b/>
                <w:i/>
                <w:sz w:val="20"/>
                <w:lang w:val="en-GB"/>
              </w:rPr>
            </w:pPr>
            <w:r w:rsidRPr="008B2A65">
              <w:rPr>
                <w:rFonts w:cs="Arial"/>
                <w:b/>
                <w:i/>
                <w:sz w:val="20"/>
                <w:lang w:val="en-GB"/>
              </w:rPr>
              <w:t>4</w:t>
            </w:r>
            <w:r w:rsidR="00DF6A8F" w:rsidRPr="008B2A65">
              <w:rPr>
                <w:rFonts w:cs="Arial"/>
                <w:b/>
                <w:i/>
                <w:sz w:val="20"/>
                <w:lang w:val="en-GB"/>
              </w:rPr>
              <w:t xml:space="preserve">.0 </w:t>
            </w:r>
            <w:r w:rsidR="004F0B40" w:rsidRPr="008B2A65">
              <w:rPr>
                <w:rFonts w:cs="Arial"/>
                <w:b/>
                <w:i/>
                <w:sz w:val="20"/>
                <w:lang w:val="en-GB"/>
              </w:rPr>
              <w:t>–</w:t>
            </w:r>
            <w:r w:rsidR="00DF6A8F" w:rsidRPr="008B2A65">
              <w:rPr>
                <w:rFonts w:cs="Arial"/>
                <w:b/>
                <w:i/>
                <w:sz w:val="20"/>
                <w:lang w:val="en-GB"/>
              </w:rPr>
              <w:t xml:space="preserve"> Update on </w:t>
            </w:r>
            <w:r w:rsidR="00FE7103" w:rsidRPr="008B2A65">
              <w:rPr>
                <w:rFonts w:cs="Arial"/>
                <w:b/>
                <w:i/>
                <w:sz w:val="20"/>
                <w:lang w:val="en-GB"/>
              </w:rPr>
              <w:t>a</w:t>
            </w:r>
            <w:r w:rsidR="00DF6A8F" w:rsidRPr="008B2A65">
              <w:rPr>
                <w:rFonts w:cs="Arial"/>
                <w:b/>
                <w:i/>
                <w:sz w:val="20"/>
                <w:lang w:val="en-GB"/>
              </w:rPr>
              <w:t xml:space="preserve">ction </w:t>
            </w:r>
            <w:r w:rsidR="00FE7103" w:rsidRPr="008B2A65">
              <w:rPr>
                <w:rFonts w:cs="Arial"/>
                <w:b/>
                <w:i/>
                <w:sz w:val="20"/>
                <w:lang w:val="en-GB"/>
              </w:rPr>
              <w:t>i</w:t>
            </w:r>
            <w:r w:rsidR="00DF6A8F" w:rsidRPr="008B2A65">
              <w:rPr>
                <w:rFonts w:cs="Arial"/>
                <w:b/>
                <w:i/>
                <w:sz w:val="20"/>
                <w:lang w:val="en-GB"/>
              </w:rPr>
              <w:t>tems arising from previous meetings</w:t>
            </w:r>
          </w:p>
        </w:tc>
        <w:tc>
          <w:tcPr>
            <w:tcW w:w="1494" w:type="dxa"/>
            <w:shd w:val="clear" w:color="auto" w:fill="DBE5F1" w:themeFill="accent1" w:themeFillTint="33"/>
          </w:tcPr>
          <w:p w:rsidR="00DF6A8F" w:rsidRPr="008B2A65" w:rsidRDefault="00DF6A8F" w:rsidP="00DF6A8F">
            <w:pPr>
              <w:pStyle w:val="FieldLabel"/>
              <w:rPr>
                <w:rFonts w:cs="Arial"/>
                <w:sz w:val="20"/>
                <w:szCs w:val="20"/>
                <w:lang w:val="en-GB"/>
              </w:rPr>
            </w:pPr>
            <w:r w:rsidRPr="008B2A65">
              <w:rPr>
                <w:rFonts w:cs="Arial"/>
                <w:sz w:val="20"/>
                <w:szCs w:val="20"/>
                <w:lang w:val="en-GB"/>
              </w:rPr>
              <w:t>Presenter:</w:t>
            </w:r>
          </w:p>
        </w:tc>
        <w:tc>
          <w:tcPr>
            <w:tcW w:w="1984" w:type="dxa"/>
            <w:shd w:val="clear" w:color="auto" w:fill="DBE5F1" w:themeFill="accent1" w:themeFillTint="33"/>
          </w:tcPr>
          <w:p w:rsidR="00DF6A8F" w:rsidRPr="008B2A65" w:rsidRDefault="00ED5FC2" w:rsidP="00DF6A8F">
            <w:pPr>
              <w:pStyle w:val="FieldText"/>
              <w:rPr>
                <w:rFonts w:cs="Arial"/>
                <w:b/>
                <w:sz w:val="20"/>
                <w:lang w:val="en-GB"/>
              </w:rPr>
            </w:pPr>
            <w:r w:rsidRPr="008B2A65">
              <w:rPr>
                <w:rFonts w:cs="Arial"/>
                <w:b/>
                <w:sz w:val="20"/>
                <w:lang w:val="en-GB"/>
              </w:rPr>
              <w:t>Chair</w:t>
            </w:r>
          </w:p>
        </w:tc>
      </w:tr>
      <w:tr w:rsidR="00DF6A8F" w:rsidRPr="008B2A65">
        <w:trPr>
          <w:trHeight w:val="357"/>
        </w:trPr>
        <w:tc>
          <w:tcPr>
            <w:tcW w:w="1701" w:type="dxa"/>
          </w:tcPr>
          <w:p w:rsidR="00A52E71" w:rsidRPr="008B2A65" w:rsidRDefault="00A52E71" w:rsidP="00B31005">
            <w:pPr>
              <w:pStyle w:val="FieldLabel"/>
              <w:spacing w:before="0" w:after="0"/>
              <w:rPr>
                <w:rFonts w:cs="Arial"/>
                <w:sz w:val="20"/>
                <w:szCs w:val="20"/>
                <w:lang w:val="en-GB"/>
              </w:rPr>
            </w:pPr>
          </w:p>
          <w:p w:rsidR="00323F72" w:rsidRPr="008B2A65" w:rsidRDefault="00DF6A8F" w:rsidP="00B31005">
            <w:pPr>
              <w:pStyle w:val="FieldLabel"/>
              <w:spacing w:before="0" w:after="0"/>
              <w:rPr>
                <w:rFonts w:cs="Arial"/>
                <w:sz w:val="20"/>
                <w:szCs w:val="20"/>
                <w:lang w:val="en-GB"/>
              </w:rPr>
            </w:pPr>
            <w:r w:rsidRPr="008B2A65">
              <w:rPr>
                <w:rFonts w:cs="Arial"/>
                <w:sz w:val="20"/>
                <w:szCs w:val="20"/>
                <w:lang w:val="en-GB"/>
              </w:rPr>
              <w:t xml:space="preserve">Discussion: </w:t>
            </w:r>
          </w:p>
          <w:p w:rsidR="00C74527" w:rsidRPr="008B2A65" w:rsidRDefault="00C74527" w:rsidP="00B31005">
            <w:pPr>
              <w:pStyle w:val="FieldLabel"/>
              <w:spacing w:before="0" w:after="0"/>
              <w:rPr>
                <w:rFonts w:cs="Arial"/>
                <w:sz w:val="20"/>
                <w:szCs w:val="20"/>
                <w:lang w:val="en-GB"/>
              </w:rPr>
            </w:pPr>
          </w:p>
        </w:tc>
        <w:tc>
          <w:tcPr>
            <w:tcW w:w="8505" w:type="dxa"/>
            <w:gridSpan w:val="3"/>
          </w:tcPr>
          <w:p w:rsidR="00FD6A72" w:rsidRDefault="00FD6A72" w:rsidP="008B2A65">
            <w:pPr>
              <w:pStyle w:val="FieldText"/>
              <w:spacing w:before="0" w:after="0"/>
              <w:jc w:val="both"/>
              <w:rPr>
                <w:rFonts w:cs="Arial"/>
                <w:color w:val="FF0000"/>
                <w:sz w:val="20"/>
                <w:lang w:val="en-GB"/>
              </w:rPr>
            </w:pPr>
          </w:p>
          <w:p w:rsidR="009C1EA7" w:rsidRPr="008B2A65" w:rsidRDefault="0015669F" w:rsidP="008B2A65">
            <w:pPr>
              <w:pStyle w:val="FieldText"/>
              <w:spacing w:before="0" w:after="0"/>
              <w:jc w:val="both"/>
              <w:rPr>
                <w:rFonts w:cs="Arial"/>
                <w:color w:val="FF0000"/>
                <w:sz w:val="20"/>
                <w:lang w:val="en-GB"/>
              </w:rPr>
            </w:pPr>
            <w:r>
              <w:rPr>
                <w:rFonts w:cs="Arial"/>
                <w:sz w:val="20"/>
                <w:lang w:val="en-GB"/>
              </w:rPr>
              <w:t>Refer to implementation of action items report (attached to end of minutes).</w:t>
            </w:r>
          </w:p>
        </w:tc>
      </w:tr>
      <w:tr w:rsidR="00DF6A8F" w:rsidRPr="008B2A65">
        <w:trPr>
          <w:trHeight w:val="522"/>
        </w:trPr>
        <w:tc>
          <w:tcPr>
            <w:tcW w:w="1701" w:type="dxa"/>
            <w:shd w:val="clear" w:color="auto" w:fill="DBE5F1" w:themeFill="accent1" w:themeFillTint="33"/>
          </w:tcPr>
          <w:p w:rsidR="00DF6A8F" w:rsidRPr="008B2A65" w:rsidRDefault="00DF6A8F" w:rsidP="00DF6A8F">
            <w:pPr>
              <w:pStyle w:val="FieldLabel"/>
              <w:rPr>
                <w:rFonts w:cs="Arial"/>
                <w:sz w:val="20"/>
                <w:szCs w:val="20"/>
                <w:lang w:val="en-GB"/>
              </w:rPr>
            </w:pPr>
            <w:r w:rsidRPr="008B2A65">
              <w:rPr>
                <w:rFonts w:cs="Arial"/>
                <w:sz w:val="20"/>
                <w:szCs w:val="20"/>
                <w:lang w:val="en-GB"/>
              </w:rPr>
              <w:t>Agenda item:</w:t>
            </w:r>
          </w:p>
        </w:tc>
        <w:tc>
          <w:tcPr>
            <w:tcW w:w="5027" w:type="dxa"/>
            <w:shd w:val="clear" w:color="auto" w:fill="DBE5F1" w:themeFill="accent1" w:themeFillTint="33"/>
          </w:tcPr>
          <w:p w:rsidR="00DF6A8F" w:rsidRPr="008B2A65" w:rsidRDefault="00F94A41" w:rsidP="008D1ACD">
            <w:pPr>
              <w:pStyle w:val="FieldText"/>
              <w:rPr>
                <w:rFonts w:cs="Arial"/>
                <w:b/>
                <w:i/>
                <w:sz w:val="20"/>
                <w:lang w:val="en-GB"/>
              </w:rPr>
            </w:pPr>
            <w:r w:rsidRPr="008B2A65">
              <w:rPr>
                <w:rFonts w:cs="Arial"/>
                <w:b/>
                <w:i/>
                <w:sz w:val="20"/>
                <w:lang w:val="en-GB"/>
              </w:rPr>
              <w:t>5</w:t>
            </w:r>
            <w:r w:rsidR="00DF6A8F" w:rsidRPr="008B2A65">
              <w:rPr>
                <w:rFonts w:cs="Arial"/>
                <w:b/>
                <w:i/>
                <w:sz w:val="20"/>
                <w:lang w:val="en-GB"/>
              </w:rPr>
              <w:t xml:space="preserve">.0 </w:t>
            </w:r>
            <w:r w:rsidR="004F0B40" w:rsidRPr="008B2A65">
              <w:rPr>
                <w:rFonts w:cs="Arial"/>
                <w:b/>
                <w:i/>
                <w:sz w:val="20"/>
                <w:lang w:val="en-GB"/>
              </w:rPr>
              <w:t>–</w:t>
            </w:r>
            <w:r w:rsidR="00DF6A8F" w:rsidRPr="008B2A65">
              <w:rPr>
                <w:rFonts w:cs="Arial"/>
                <w:b/>
                <w:i/>
                <w:sz w:val="20"/>
                <w:lang w:val="en-GB"/>
              </w:rPr>
              <w:t xml:space="preserve"> </w:t>
            </w:r>
            <w:r w:rsidR="008D1ACD" w:rsidRPr="008B2A65">
              <w:rPr>
                <w:rFonts w:cs="Arial"/>
                <w:b/>
                <w:i/>
                <w:sz w:val="20"/>
                <w:lang w:val="en-GB"/>
              </w:rPr>
              <w:t xml:space="preserve">Correspondence </w:t>
            </w:r>
          </w:p>
        </w:tc>
        <w:tc>
          <w:tcPr>
            <w:tcW w:w="1494" w:type="dxa"/>
            <w:shd w:val="clear" w:color="auto" w:fill="DBE5F1" w:themeFill="accent1" w:themeFillTint="33"/>
          </w:tcPr>
          <w:p w:rsidR="00DF6A8F" w:rsidRPr="008B2A65" w:rsidRDefault="00DF6A8F" w:rsidP="00DF6A8F">
            <w:pPr>
              <w:pStyle w:val="FieldLabel"/>
              <w:rPr>
                <w:rFonts w:cs="Arial"/>
                <w:sz w:val="20"/>
                <w:szCs w:val="20"/>
                <w:lang w:val="en-GB"/>
              </w:rPr>
            </w:pPr>
            <w:r w:rsidRPr="008B2A65">
              <w:rPr>
                <w:rFonts w:cs="Arial"/>
                <w:sz w:val="20"/>
                <w:szCs w:val="20"/>
                <w:lang w:val="en-GB"/>
              </w:rPr>
              <w:t>Presenter:</w:t>
            </w:r>
          </w:p>
        </w:tc>
        <w:tc>
          <w:tcPr>
            <w:tcW w:w="1984" w:type="dxa"/>
            <w:shd w:val="clear" w:color="auto" w:fill="DBE5F1" w:themeFill="accent1" w:themeFillTint="33"/>
          </w:tcPr>
          <w:p w:rsidR="00DF6A8F" w:rsidRPr="008B2A65" w:rsidRDefault="00E12AEE" w:rsidP="001D7B44">
            <w:pPr>
              <w:pStyle w:val="FieldText"/>
              <w:rPr>
                <w:rFonts w:cs="Arial"/>
                <w:b/>
                <w:sz w:val="20"/>
                <w:lang w:val="en-GB"/>
              </w:rPr>
            </w:pPr>
            <w:r w:rsidRPr="008B2A65">
              <w:rPr>
                <w:rFonts w:cs="Arial"/>
                <w:b/>
                <w:sz w:val="20"/>
                <w:lang w:val="en-GB"/>
              </w:rPr>
              <w:t>CO RFS</w:t>
            </w:r>
            <w:r w:rsidR="00ED5FC2" w:rsidRPr="008B2A65">
              <w:rPr>
                <w:rFonts w:cs="Arial"/>
                <w:b/>
                <w:sz w:val="20"/>
                <w:lang w:val="en-GB"/>
              </w:rPr>
              <w:t xml:space="preserve"> </w:t>
            </w:r>
          </w:p>
        </w:tc>
      </w:tr>
      <w:tr w:rsidR="00DF6A8F" w:rsidRPr="008B2A65">
        <w:trPr>
          <w:trHeight w:val="357"/>
        </w:trPr>
        <w:tc>
          <w:tcPr>
            <w:tcW w:w="1701" w:type="dxa"/>
          </w:tcPr>
          <w:p w:rsidR="008B2A65" w:rsidRDefault="008B2A65" w:rsidP="00B31005">
            <w:pPr>
              <w:pStyle w:val="FieldLabel"/>
              <w:spacing w:before="0" w:after="0"/>
              <w:rPr>
                <w:rFonts w:cs="Arial"/>
                <w:sz w:val="20"/>
                <w:szCs w:val="20"/>
                <w:lang w:val="en-GB"/>
              </w:rPr>
            </w:pPr>
          </w:p>
          <w:p w:rsidR="00454C82" w:rsidRPr="008B2A65" w:rsidRDefault="00DF6A8F" w:rsidP="00A82F89">
            <w:pPr>
              <w:pStyle w:val="FieldLabel"/>
              <w:spacing w:before="0" w:after="0"/>
              <w:rPr>
                <w:rFonts w:cs="Arial"/>
                <w:color w:val="FF0000"/>
                <w:sz w:val="20"/>
                <w:szCs w:val="20"/>
                <w:lang w:val="en-GB"/>
              </w:rPr>
            </w:pPr>
            <w:r w:rsidRPr="008B2A65">
              <w:rPr>
                <w:rFonts w:cs="Arial"/>
                <w:sz w:val="20"/>
                <w:szCs w:val="20"/>
                <w:lang w:val="en-GB"/>
              </w:rPr>
              <w:t>Discussion:</w:t>
            </w:r>
          </w:p>
        </w:tc>
        <w:tc>
          <w:tcPr>
            <w:tcW w:w="8505" w:type="dxa"/>
            <w:gridSpan w:val="3"/>
          </w:tcPr>
          <w:p w:rsidR="008B2A65" w:rsidRDefault="008B2A65" w:rsidP="00B31005">
            <w:pPr>
              <w:pStyle w:val="FieldText"/>
              <w:spacing w:before="0" w:after="0"/>
              <w:jc w:val="both"/>
              <w:rPr>
                <w:rFonts w:cs="Arial"/>
                <w:sz w:val="20"/>
                <w:lang w:val="en-GB"/>
              </w:rPr>
            </w:pPr>
          </w:p>
          <w:p w:rsidR="00A82F89" w:rsidRPr="008B2A65" w:rsidRDefault="00A82F89" w:rsidP="00A82F89">
            <w:pPr>
              <w:pStyle w:val="FieldText"/>
              <w:spacing w:before="0" w:after="0"/>
              <w:jc w:val="both"/>
              <w:rPr>
                <w:rFonts w:cs="Arial"/>
                <w:sz w:val="20"/>
                <w:lang w:val="en-GB"/>
              </w:rPr>
            </w:pPr>
            <w:r>
              <w:rPr>
                <w:rFonts w:cs="Arial"/>
                <w:sz w:val="20"/>
                <w:lang w:val="en-GB"/>
              </w:rPr>
              <w:t>Nil</w:t>
            </w:r>
          </w:p>
        </w:tc>
      </w:tr>
      <w:tr w:rsidR="00DF6A8F" w:rsidRPr="008B2A65">
        <w:trPr>
          <w:trHeight w:val="41"/>
        </w:trPr>
        <w:tc>
          <w:tcPr>
            <w:tcW w:w="1701" w:type="dxa"/>
            <w:shd w:val="clear" w:color="auto" w:fill="DBE5F1" w:themeFill="accent1" w:themeFillTint="33"/>
          </w:tcPr>
          <w:p w:rsidR="00DF6A8F" w:rsidRPr="008B2A65" w:rsidRDefault="00DF6A8F" w:rsidP="00DF6A8F">
            <w:pPr>
              <w:pStyle w:val="FieldLabel"/>
              <w:rPr>
                <w:rFonts w:cs="Arial"/>
                <w:sz w:val="20"/>
                <w:szCs w:val="20"/>
                <w:lang w:val="en-GB"/>
              </w:rPr>
            </w:pPr>
            <w:r w:rsidRPr="008B2A65">
              <w:rPr>
                <w:rFonts w:cs="Arial"/>
                <w:sz w:val="20"/>
                <w:szCs w:val="20"/>
                <w:lang w:val="en-GB"/>
              </w:rPr>
              <w:t>Agenda item:</w:t>
            </w:r>
          </w:p>
        </w:tc>
        <w:tc>
          <w:tcPr>
            <w:tcW w:w="5027" w:type="dxa"/>
            <w:shd w:val="clear" w:color="auto" w:fill="DBE5F1" w:themeFill="accent1" w:themeFillTint="33"/>
          </w:tcPr>
          <w:p w:rsidR="00DF6A8F" w:rsidRPr="008B2A65" w:rsidRDefault="00F94A41" w:rsidP="00F217E1">
            <w:pPr>
              <w:pStyle w:val="FieldText"/>
              <w:rPr>
                <w:rFonts w:cs="Arial"/>
                <w:b/>
                <w:i/>
                <w:sz w:val="20"/>
                <w:lang w:val="en-GB"/>
              </w:rPr>
            </w:pPr>
            <w:r w:rsidRPr="008B2A65">
              <w:rPr>
                <w:rFonts w:cs="Arial"/>
                <w:b/>
                <w:i/>
                <w:sz w:val="20"/>
                <w:lang w:val="en-GB"/>
              </w:rPr>
              <w:t>6</w:t>
            </w:r>
            <w:r w:rsidR="00AD1233" w:rsidRPr="008B2A65">
              <w:rPr>
                <w:rFonts w:cs="Arial"/>
                <w:b/>
                <w:i/>
                <w:sz w:val="20"/>
                <w:lang w:val="en-GB"/>
              </w:rPr>
              <w:t>.0 – Chief Officers Report</w:t>
            </w:r>
          </w:p>
        </w:tc>
        <w:tc>
          <w:tcPr>
            <w:tcW w:w="1494" w:type="dxa"/>
            <w:shd w:val="clear" w:color="auto" w:fill="DBE5F1" w:themeFill="accent1" w:themeFillTint="33"/>
          </w:tcPr>
          <w:p w:rsidR="00DF6A8F" w:rsidRPr="008B2A65" w:rsidRDefault="00DF6A8F" w:rsidP="00DF6A8F">
            <w:pPr>
              <w:pStyle w:val="FieldLabel"/>
              <w:rPr>
                <w:rFonts w:cs="Arial"/>
                <w:sz w:val="20"/>
                <w:szCs w:val="20"/>
                <w:lang w:val="en-GB"/>
              </w:rPr>
            </w:pPr>
            <w:r w:rsidRPr="008B2A65">
              <w:rPr>
                <w:rFonts w:cs="Arial"/>
                <w:sz w:val="20"/>
                <w:szCs w:val="20"/>
                <w:lang w:val="en-GB"/>
              </w:rPr>
              <w:t>Presenter:</w:t>
            </w:r>
          </w:p>
        </w:tc>
        <w:tc>
          <w:tcPr>
            <w:tcW w:w="1984" w:type="dxa"/>
            <w:shd w:val="clear" w:color="auto" w:fill="DBE5F1" w:themeFill="accent1" w:themeFillTint="33"/>
          </w:tcPr>
          <w:p w:rsidR="00DF6A8F" w:rsidRPr="008B2A65" w:rsidRDefault="00E12AEE" w:rsidP="00DF6A8F">
            <w:pPr>
              <w:pStyle w:val="FieldText"/>
              <w:rPr>
                <w:rFonts w:cs="Arial"/>
                <w:b/>
                <w:sz w:val="20"/>
                <w:lang w:val="en-GB"/>
              </w:rPr>
            </w:pPr>
            <w:r w:rsidRPr="008B2A65">
              <w:rPr>
                <w:rFonts w:cs="Arial"/>
                <w:b/>
                <w:sz w:val="20"/>
                <w:lang w:val="en-GB"/>
              </w:rPr>
              <w:t>CO RFS</w:t>
            </w:r>
          </w:p>
        </w:tc>
      </w:tr>
      <w:tr w:rsidR="00DF6A8F" w:rsidRPr="008B2A65">
        <w:trPr>
          <w:trHeight w:val="357"/>
        </w:trPr>
        <w:tc>
          <w:tcPr>
            <w:tcW w:w="1701" w:type="dxa"/>
          </w:tcPr>
          <w:p w:rsidR="00600EF5" w:rsidRDefault="00600EF5" w:rsidP="00A52E71">
            <w:pPr>
              <w:pStyle w:val="FieldLabel"/>
              <w:spacing w:before="0" w:after="0"/>
              <w:rPr>
                <w:rFonts w:cs="Arial"/>
                <w:sz w:val="20"/>
                <w:szCs w:val="20"/>
                <w:lang w:val="en-GB"/>
              </w:rPr>
            </w:pPr>
          </w:p>
          <w:p w:rsidR="00DF6A8F" w:rsidRPr="008B2A65" w:rsidRDefault="00DF6A8F" w:rsidP="00A52E71">
            <w:pPr>
              <w:pStyle w:val="FieldLabel"/>
              <w:spacing w:before="0" w:after="0"/>
              <w:rPr>
                <w:rFonts w:cs="Arial"/>
                <w:sz w:val="20"/>
                <w:szCs w:val="20"/>
                <w:lang w:val="en-GB"/>
              </w:rPr>
            </w:pPr>
            <w:r w:rsidRPr="008B2A65">
              <w:rPr>
                <w:rFonts w:cs="Arial"/>
                <w:sz w:val="20"/>
                <w:szCs w:val="20"/>
                <w:lang w:val="en-GB"/>
              </w:rPr>
              <w:t>Discussion:</w:t>
            </w:r>
          </w:p>
          <w:p w:rsidR="00AE223D" w:rsidRPr="008B2A65" w:rsidRDefault="00AE223D" w:rsidP="00DF6A8F">
            <w:pPr>
              <w:pStyle w:val="FieldLabel"/>
              <w:rPr>
                <w:rFonts w:cs="Arial"/>
                <w:sz w:val="20"/>
                <w:szCs w:val="20"/>
                <w:lang w:val="en-GB"/>
              </w:rPr>
            </w:pPr>
          </w:p>
          <w:p w:rsidR="00F57D08" w:rsidRPr="008B2A65" w:rsidRDefault="00F57D08" w:rsidP="00DF6A8F">
            <w:pPr>
              <w:pStyle w:val="FieldLabel"/>
              <w:rPr>
                <w:rFonts w:cs="Arial"/>
                <w:sz w:val="20"/>
                <w:szCs w:val="20"/>
                <w:lang w:val="en-GB"/>
              </w:rPr>
            </w:pPr>
          </w:p>
        </w:tc>
        <w:tc>
          <w:tcPr>
            <w:tcW w:w="8505" w:type="dxa"/>
            <w:gridSpan w:val="3"/>
          </w:tcPr>
          <w:p w:rsidR="00F50C15" w:rsidRDefault="00F50C15" w:rsidP="00F50C15">
            <w:pPr>
              <w:jc w:val="center"/>
              <w:rPr>
                <w:rFonts w:cs="Arial"/>
                <w:sz w:val="20"/>
              </w:rPr>
            </w:pPr>
          </w:p>
          <w:p w:rsidR="00F50C15" w:rsidRPr="0034296B" w:rsidRDefault="00F50C15" w:rsidP="00F50C15">
            <w:pPr>
              <w:rPr>
                <w:b/>
              </w:rPr>
            </w:pPr>
            <w:r w:rsidRPr="0034296B">
              <w:rPr>
                <w:b/>
              </w:rPr>
              <w:t>RFS Ops March 2013</w:t>
            </w:r>
          </w:p>
          <w:p w:rsidR="00F50C15" w:rsidRPr="0034296B" w:rsidRDefault="00F50C15" w:rsidP="00F50C15">
            <w:pPr>
              <w:rPr>
                <w:b/>
              </w:rPr>
            </w:pPr>
          </w:p>
          <w:p w:rsidR="00F50C15" w:rsidRPr="00F64121" w:rsidRDefault="00F50C15" w:rsidP="00F50C15">
            <w:r w:rsidRPr="0034296B">
              <w:rPr>
                <w:b/>
              </w:rPr>
              <w:t>Bush &amp; Grass Fires ACT</w:t>
            </w:r>
          </w:p>
          <w:p w:rsidR="00F50C15" w:rsidRPr="00F64121" w:rsidRDefault="00F50C15" w:rsidP="00F50C15">
            <w:r>
              <w:t>There were no s</w:t>
            </w:r>
            <w:r w:rsidRPr="00F64121">
              <w:t xml:space="preserve">ignificant </w:t>
            </w:r>
            <w:r>
              <w:t>f</w:t>
            </w:r>
            <w:r w:rsidRPr="00F64121">
              <w:t>ires</w:t>
            </w:r>
            <w:r>
              <w:t xml:space="preserve"> within the Territory during February 2013. After the hot weather in January, February saw much cooler weather and with some heavy rain experienced, the bush and grass fire risk has eased considerably.</w:t>
            </w:r>
          </w:p>
          <w:p w:rsidR="00F50C15" w:rsidRDefault="00F50C15" w:rsidP="00F50C15"/>
          <w:p w:rsidR="00F50C15" w:rsidRPr="00F64121" w:rsidRDefault="00F50C15" w:rsidP="00F50C15">
            <w:r>
              <w:t xml:space="preserve">The ACTRFS responded to 2 bush/grass fire incidents in March.   </w:t>
            </w:r>
          </w:p>
          <w:p w:rsidR="00F50C15" w:rsidRPr="00F64121" w:rsidRDefault="00F50C15" w:rsidP="00F50C15"/>
          <w:p w:rsidR="00F50C15" w:rsidRDefault="00F50C15" w:rsidP="00F50C15"/>
          <w:p w:rsidR="00F50C15" w:rsidRPr="0034296B" w:rsidRDefault="00F50C15" w:rsidP="00F50C15">
            <w:pPr>
              <w:rPr>
                <w:b/>
              </w:rPr>
            </w:pPr>
            <w:r w:rsidRPr="0034296B">
              <w:rPr>
                <w:b/>
              </w:rPr>
              <w:t>Public Events/Community Awareness</w:t>
            </w:r>
          </w:p>
          <w:p w:rsidR="00F50C15" w:rsidRDefault="00F50C15" w:rsidP="00F50C15"/>
          <w:p w:rsidR="00F50C15" w:rsidRDefault="00F50C15" w:rsidP="00F50C15">
            <w:r>
              <w:t>During the period the ACTRFS has also participated in a number of public and community events including:</w:t>
            </w:r>
          </w:p>
          <w:p w:rsidR="00F50C15" w:rsidRDefault="00F50C15" w:rsidP="00F50C15"/>
          <w:p w:rsidR="00F50C15" w:rsidRDefault="00F50C15" w:rsidP="00F50C15">
            <w:r>
              <w:t>The Gungahlin Brigade attended the Bergman Anglican School Fete. The Gungahlin brigade members provided advice and information to the public on bushfire awareness and preparedness;</w:t>
            </w:r>
          </w:p>
          <w:p w:rsidR="00F50C15" w:rsidRDefault="00F50C15" w:rsidP="00F50C15"/>
          <w:p w:rsidR="00F50C15" w:rsidRDefault="00F50C15" w:rsidP="00F50C15">
            <w:r>
              <w:t>Guises Creek Brigade held a display at the popular Snowy Hydro South Care Open Day. The Guises brigade members provided advice and information to the public on bushfire awareness and preparedness; and</w:t>
            </w:r>
          </w:p>
          <w:p w:rsidR="00F50C15" w:rsidRDefault="00F50C15" w:rsidP="00F50C15"/>
          <w:p w:rsidR="00F50C15" w:rsidRDefault="00F50C15" w:rsidP="00F50C15">
            <w:r>
              <w:t>The display continues at the Mt Stromlo observatory to promote and educate the public on bushfire safety.</w:t>
            </w:r>
          </w:p>
          <w:p w:rsidR="00F50C15" w:rsidRDefault="00F50C15" w:rsidP="00F50C15"/>
          <w:p w:rsidR="00F50C15" w:rsidRPr="0034296B" w:rsidRDefault="00F50C15" w:rsidP="00F50C15">
            <w:pPr>
              <w:rPr>
                <w:b/>
              </w:rPr>
            </w:pPr>
            <w:r w:rsidRPr="0034296B">
              <w:rPr>
                <w:b/>
              </w:rPr>
              <w:t>Hazard Reduction Burns</w:t>
            </w:r>
          </w:p>
          <w:p w:rsidR="00F50C15" w:rsidRDefault="00F50C15" w:rsidP="00F50C15"/>
          <w:p w:rsidR="00F50C15" w:rsidRDefault="00F50C15" w:rsidP="00F50C15">
            <w:r>
              <w:t>Hazard reduction burns took place in the following locations:</w:t>
            </w:r>
          </w:p>
          <w:p w:rsidR="00F50C15" w:rsidRDefault="00F50C15" w:rsidP="00F50C15"/>
          <w:p w:rsidR="00F50C15" w:rsidRDefault="00F50C15" w:rsidP="00F50C15">
            <w:pPr>
              <w:pStyle w:val="ListParagraph"/>
            </w:pPr>
            <w:proofErr w:type="spellStart"/>
            <w:r>
              <w:t>Umbagong</w:t>
            </w:r>
            <w:proofErr w:type="spellEnd"/>
            <w:r>
              <w:t xml:space="preserve"> Park; and</w:t>
            </w:r>
          </w:p>
          <w:p w:rsidR="00F50C15" w:rsidRDefault="00F50C15" w:rsidP="00F50C15">
            <w:pPr>
              <w:pStyle w:val="ListParagraph"/>
            </w:pPr>
            <w:proofErr w:type="spellStart"/>
            <w:r>
              <w:t>Stirling</w:t>
            </w:r>
            <w:proofErr w:type="spellEnd"/>
            <w:r>
              <w:t xml:space="preserve"> Ridge.</w:t>
            </w:r>
          </w:p>
          <w:p w:rsidR="00F50C15" w:rsidRDefault="00F50C15" w:rsidP="00F50C15">
            <w:pPr>
              <w:pStyle w:val="ListParagraph"/>
            </w:pPr>
          </w:p>
          <w:p w:rsidR="00F50C15" w:rsidRDefault="00F50C15" w:rsidP="00F50C15">
            <w:pPr>
              <w:pStyle w:val="ListParagraph"/>
            </w:pPr>
            <w:r>
              <w:t>Volunteer Brigades also assisted with 2 burns in NSW</w:t>
            </w:r>
          </w:p>
          <w:p w:rsidR="00F50C15" w:rsidRDefault="00F50C15" w:rsidP="00F50C15">
            <w:pPr>
              <w:pStyle w:val="ListParagraph"/>
            </w:pPr>
          </w:p>
          <w:p w:rsidR="00F50C15" w:rsidRDefault="00F50C15" w:rsidP="00F50C15">
            <w:pPr>
              <w:pStyle w:val="ListParagraph"/>
            </w:pPr>
            <w:proofErr w:type="spellStart"/>
            <w:r>
              <w:t>Brindabella</w:t>
            </w:r>
            <w:proofErr w:type="spellEnd"/>
            <w:r>
              <w:t xml:space="preserve"> Valley; and</w:t>
            </w:r>
          </w:p>
          <w:p w:rsidR="00F50C15" w:rsidRDefault="00F50C15" w:rsidP="00F50C15">
            <w:pPr>
              <w:pStyle w:val="ListParagraph"/>
            </w:pPr>
            <w:proofErr w:type="spellStart"/>
            <w:r>
              <w:t>Webbs</w:t>
            </w:r>
            <w:proofErr w:type="spellEnd"/>
            <w:r>
              <w:t xml:space="preserve"> Ridge.</w:t>
            </w:r>
          </w:p>
          <w:p w:rsidR="00F50C15" w:rsidRPr="006B7819" w:rsidRDefault="00F50C15" w:rsidP="00F50C15"/>
          <w:p w:rsidR="00F50C15" w:rsidRPr="0034296B" w:rsidRDefault="00F50C15" w:rsidP="00F50C15">
            <w:pPr>
              <w:rPr>
                <w:b/>
              </w:rPr>
            </w:pPr>
            <w:r w:rsidRPr="0034296B">
              <w:rPr>
                <w:b/>
              </w:rPr>
              <w:t>Farm Fire Wise</w:t>
            </w:r>
          </w:p>
          <w:p w:rsidR="00F50C15" w:rsidRDefault="00F50C15" w:rsidP="00F50C15"/>
          <w:p w:rsidR="00F50C15" w:rsidRDefault="00F50C15" w:rsidP="00F50C15">
            <w:r>
              <w:t xml:space="preserve">105 Farm Fire Wise plans are in place across the 146 Rural Lessees of the ACT. A further 10 are under development at this time. </w:t>
            </w:r>
            <w:r w:rsidR="00F33208">
              <w:t>A</w:t>
            </w:r>
            <w:r>
              <w:t xml:space="preserve"> program of </w:t>
            </w:r>
            <w:proofErr w:type="spellStart"/>
            <w:r>
              <w:t>recontacting</w:t>
            </w:r>
            <w:proofErr w:type="spellEnd"/>
            <w:r>
              <w:t xml:space="preserve"> people who have previously declined the development of Farm Fire Wise plans for their leased areas has been instigated and has resulted in most of the new plans under development at this </w:t>
            </w:r>
            <w:proofErr w:type="gramStart"/>
            <w:r>
              <w:t>time .</w:t>
            </w:r>
            <w:proofErr w:type="gramEnd"/>
            <w:r>
              <w:t xml:space="preserve"> Simon Katz is leading a review into the program as part of his new role with RFS. The review will seek input from a number of areas to ensure it continues to deliver quality outcomes. Simon has made contact with the Rural Lessee’s Association for their feedback.</w:t>
            </w:r>
          </w:p>
          <w:p w:rsidR="00F50C15" w:rsidRDefault="00F50C15" w:rsidP="00F50C15"/>
          <w:p w:rsidR="00F50C15" w:rsidRPr="0034296B" w:rsidRDefault="00F50C15" w:rsidP="00F50C15">
            <w:pPr>
              <w:rPr>
                <w:b/>
              </w:rPr>
            </w:pPr>
            <w:r w:rsidRPr="0034296B">
              <w:rPr>
                <w:b/>
              </w:rPr>
              <w:t>Commonwealth Managed Land</w:t>
            </w:r>
          </w:p>
          <w:p w:rsidR="00F50C15" w:rsidRDefault="00F50C15" w:rsidP="00F50C15"/>
          <w:p w:rsidR="00F50C15" w:rsidRDefault="00F50C15" w:rsidP="00F50C15">
            <w:r>
              <w:t>(Map Tabled)</w:t>
            </w:r>
          </w:p>
          <w:p w:rsidR="00F50C15" w:rsidRDefault="00F50C15" w:rsidP="00F50C15"/>
          <w:p w:rsidR="006B3AE5" w:rsidRDefault="00F50C15" w:rsidP="00F50C15">
            <w:r>
              <w:t>The RFS has completed an audit of Commonwealth Managed Land within the ACT and is producing a map that shows the areas of Commonwealth Land, the type of plan for each of these areas, the time period it covers and produced/renewal dates.</w:t>
            </w:r>
          </w:p>
          <w:p w:rsidR="00F50C15" w:rsidRPr="008B2A65" w:rsidRDefault="00F50C15" w:rsidP="00F50C15">
            <w:pPr>
              <w:rPr>
                <w:rFonts w:cs="Arial"/>
                <w:sz w:val="20"/>
              </w:rPr>
            </w:pPr>
          </w:p>
        </w:tc>
      </w:tr>
      <w:tr w:rsidR="00622064" w:rsidRPr="008B2A65">
        <w:trPr>
          <w:trHeight w:val="233"/>
        </w:trPr>
        <w:tc>
          <w:tcPr>
            <w:tcW w:w="1701" w:type="dxa"/>
            <w:shd w:val="clear" w:color="auto" w:fill="DBE5F1" w:themeFill="accent1" w:themeFillTint="33"/>
          </w:tcPr>
          <w:p w:rsidR="00622064" w:rsidRPr="008B2A65" w:rsidRDefault="00622064" w:rsidP="00622064">
            <w:pPr>
              <w:pStyle w:val="FieldLabel"/>
              <w:rPr>
                <w:rFonts w:cs="Arial"/>
                <w:sz w:val="20"/>
                <w:szCs w:val="20"/>
                <w:lang w:val="en-GB"/>
              </w:rPr>
            </w:pPr>
            <w:r w:rsidRPr="008B2A65">
              <w:rPr>
                <w:rFonts w:cs="Arial"/>
                <w:sz w:val="20"/>
                <w:szCs w:val="20"/>
                <w:lang w:val="en-GB"/>
              </w:rPr>
              <w:lastRenderedPageBreak/>
              <w:t>Agenda item:</w:t>
            </w:r>
          </w:p>
        </w:tc>
        <w:tc>
          <w:tcPr>
            <w:tcW w:w="5027" w:type="dxa"/>
            <w:shd w:val="clear" w:color="auto" w:fill="DBE5F1" w:themeFill="accent1" w:themeFillTint="33"/>
          </w:tcPr>
          <w:p w:rsidR="00622064" w:rsidRPr="008B2A65" w:rsidRDefault="00F94A41" w:rsidP="00B31005">
            <w:pPr>
              <w:pStyle w:val="FieldText"/>
              <w:spacing w:after="0"/>
              <w:rPr>
                <w:rFonts w:cs="Arial"/>
                <w:b/>
                <w:i/>
                <w:sz w:val="20"/>
                <w:lang w:val="en-GB"/>
              </w:rPr>
            </w:pPr>
            <w:r w:rsidRPr="008B2A65">
              <w:rPr>
                <w:rFonts w:cs="Arial"/>
                <w:b/>
                <w:i/>
                <w:sz w:val="20"/>
                <w:lang w:val="en-GB"/>
              </w:rPr>
              <w:t>7</w:t>
            </w:r>
            <w:r w:rsidR="00622064" w:rsidRPr="008B2A65">
              <w:rPr>
                <w:rFonts w:cs="Arial"/>
                <w:b/>
                <w:i/>
                <w:sz w:val="20"/>
                <w:lang w:val="en-GB"/>
              </w:rPr>
              <w:t xml:space="preserve">.0 – </w:t>
            </w:r>
            <w:r w:rsidR="00654FBA">
              <w:rPr>
                <w:rFonts w:cs="Arial"/>
                <w:b/>
                <w:i/>
                <w:sz w:val="20"/>
                <w:lang w:val="en-GB"/>
              </w:rPr>
              <w:t>Update from Auditor General</w:t>
            </w:r>
          </w:p>
          <w:p w:rsidR="00622064" w:rsidRPr="008B2A65" w:rsidRDefault="00622064" w:rsidP="00B31005">
            <w:pPr>
              <w:pStyle w:val="FieldText"/>
              <w:spacing w:after="0"/>
              <w:rPr>
                <w:rFonts w:cs="Arial"/>
                <w:b/>
                <w:sz w:val="20"/>
                <w:lang w:val="en-GB"/>
              </w:rPr>
            </w:pPr>
          </w:p>
        </w:tc>
        <w:tc>
          <w:tcPr>
            <w:tcW w:w="1494" w:type="dxa"/>
            <w:shd w:val="clear" w:color="auto" w:fill="DBE5F1" w:themeFill="accent1" w:themeFillTint="33"/>
          </w:tcPr>
          <w:p w:rsidR="00622064" w:rsidRPr="008B2A65" w:rsidRDefault="00622064" w:rsidP="00B31005">
            <w:pPr>
              <w:pStyle w:val="FieldLabel"/>
              <w:spacing w:after="0"/>
              <w:rPr>
                <w:rFonts w:cs="Arial"/>
                <w:sz w:val="20"/>
                <w:szCs w:val="20"/>
                <w:lang w:val="en-GB"/>
              </w:rPr>
            </w:pPr>
            <w:r w:rsidRPr="008B2A65">
              <w:rPr>
                <w:rFonts w:cs="Arial"/>
                <w:sz w:val="20"/>
                <w:szCs w:val="20"/>
                <w:lang w:val="en-GB"/>
              </w:rPr>
              <w:t>Presenter:</w:t>
            </w:r>
          </w:p>
        </w:tc>
        <w:tc>
          <w:tcPr>
            <w:tcW w:w="1984" w:type="dxa"/>
            <w:shd w:val="clear" w:color="auto" w:fill="DBE5F1" w:themeFill="accent1" w:themeFillTint="33"/>
          </w:tcPr>
          <w:p w:rsidR="00622064" w:rsidRPr="008B2A65" w:rsidRDefault="00654FBA" w:rsidP="00B31005">
            <w:pPr>
              <w:pStyle w:val="FieldText"/>
              <w:spacing w:after="0"/>
              <w:rPr>
                <w:rFonts w:cs="Arial"/>
                <w:b/>
                <w:sz w:val="20"/>
                <w:lang w:val="en-GB"/>
              </w:rPr>
            </w:pPr>
            <w:r>
              <w:rPr>
                <w:rFonts w:cs="Arial"/>
                <w:b/>
                <w:sz w:val="20"/>
                <w:lang w:val="en-GB"/>
              </w:rPr>
              <w:t>Chair</w:t>
            </w:r>
          </w:p>
        </w:tc>
      </w:tr>
      <w:tr w:rsidR="00F961E4" w:rsidRPr="008B2A65">
        <w:trPr>
          <w:trHeight w:val="187"/>
        </w:trPr>
        <w:tc>
          <w:tcPr>
            <w:tcW w:w="1701" w:type="dxa"/>
          </w:tcPr>
          <w:p w:rsidR="00252133" w:rsidRPr="008B2A65" w:rsidRDefault="00622064" w:rsidP="00A133BC">
            <w:pPr>
              <w:pStyle w:val="FieldLabel"/>
              <w:rPr>
                <w:rFonts w:cs="Arial"/>
                <w:color w:val="FF0000"/>
                <w:sz w:val="20"/>
                <w:szCs w:val="20"/>
                <w:lang w:val="en-GB"/>
              </w:rPr>
            </w:pPr>
            <w:r w:rsidRPr="008B2A65">
              <w:rPr>
                <w:rFonts w:cs="Arial"/>
                <w:sz w:val="20"/>
                <w:szCs w:val="20"/>
                <w:lang w:val="en-GB"/>
              </w:rPr>
              <w:t>Discussion:</w:t>
            </w:r>
          </w:p>
        </w:tc>
        <w:tc>
          <w:tcPr>
            <w:tcW w:w="8505" w:type="dxa"/>
            <w:gridSpan w:val="3"/>
          </w:tcPr>
          <w:p w:rsidR="006B3AE5" w:rsidRPr="00F33208" w:rsidRDefault="006B3AE5" w:rsidP="00F33208">
            <w:pPr>
              <w:tabs>
                <w:tab w:val="left" w:pos="2955"/>
              </w:tabs>
              <w:spacing w:line="360" w:lineRule="auto"/>
              <w:rPr>
                <w:rFonts w:cs="Arial"/>
                <w:sz w:val="20"/>
                <w:lang w:val="en-GB"/>
              </w:rPr>
            </w:pPr>
            <w:r w:rsidRPr="00F33208">
              <w:rPr>
                <w:rFonts w:cs="Arial"/>
                <w:sz w:val="20"/>
                <w:lang w:val="en-GB"/>
              </w:rPr>
              <w:t>KJ talked to Jonathon</w:t>
            </w:r>
            <w:r w:rsidR="00F33208">
              <w:rPr>
                <w:rFonts w:cs="Arial"/>
                <w:sz w:val="20"/>
                <w:lang w:val="en-GB"/>
              </w:rPr>
              <w:t xml:space="preserve"> Brown</w:t>
            </w:r>
            <w:r w:rsidRPr="00F33208">
              <w:rPr>
                <w:rFonts w:cs="Arial"/>
                <w:sz w:val="20"/>
                <w:lang w:val="en-GB"/>
              </w:rPr>
              <w:t xml:space="preserve"> f</w:t>
            </w:r>
            <w:r w:rsidR="00F33208">
              <w:rPr>
                <w:rFonts w:cs="Arial"/>
                <w:sz w:val="20"/>
                <w:lang w:val="en-GB"/>
              </w:rPr>
              <w:t>rom</w:t>
            </w:r>
            <w:r w:rsidRPr="00F33208">
              <w:rPr>
                <w:rFonts w:cs="Arial"/>
                <w:sz w:val="20"/>
                <w:lang w:val="en-GB"/>
              </w:rPr>
              <w:t xml:space="preserve"> AGS and they stated they were ‘still working on </w:t>
            </w:r>
            <w:r w:rsidR="00F33208" w:rsidRPr="00F33208">
              <w:rPr>
                <w:rFonts w:cs="Arial"/>
                <w:sz w:val="20"/>
                <w:lang w:val="en-GB"/>
              </w:rPr>
              <w:t>the Audit report</w:t>
            </w:r>
            <w:r w:rsidRPr="00F33208">
              <w:rPr>
                <w:rFonts w:cs="Arial"/>
                <w:sz w:val="20"/>
                <w:lang w:val="en-GB"/>
              </w:rPr>
              <w:t xml:space="preserve">”. </w:t>
            </w:r>
          </w:p>
        </w:tc>
      </w:tr>
      <w:tr w:rsidR="00B27ADB" w:rsidRPr="008B2A65">
        <w:trPr>
          <w:trHeight w:val="41"/>
        </w:trPr>
        <w:tc>
          <w:tcPr>
            <w:tcW w:w="1701" w:type="dxa"/>
            <w:shd w:val="clear" w:color="auto" w:fill="DBE5F1" w:themeFill="accent1" w:themeFillTint="33"/>
          </w:tcPr>
          <w:p w:rsidR="00B27ADB" w:rsidRPr="008B2A65" w:rsidRDefault="00B27ADB" w:rsidP="00B27ADB">
            <w:pPr>
              <w:pStyle w:val="FieldLabel"/>
              <w:rPr>
                <w:rFonts w:cs="Arial"/>
                <w:sz w:val="20"/>
                <w:szCs w:val="20"/>
                <w:lang w:val="en-GB"/>
              </w:rPr>
            </w:pPr>
            <w:r w:rsidRPr="008B2A65">
              <w:rPr>
                <w:rFonts w:cs="Arial"/>
                <w:sz w:val="20"/>
                <w:szCs w:val="20"/>
                <w:lang w:val="en-GB"/>
              </w:rPr>
              <w:t>Agenda item:</w:t>
            </w:r>
          </w:p>
        </w:tc>
        <w:tc>
          <w:tcPr>
            <w:tcW w:w="5027" w:type="dxa"/>
            <w:shd w:val="clear" w:color="auto" w:fill="DBE5F1" w:themeFill="accent1" w:themeFillTint="33"/>
          </w:tcPr>
          <w:p w:rsidR="00B27ADB" w:rsidRPr="008B2A65" w:rsidRDefault="00654FBA" w:rsidP="00B31005">
            <w:pPr>
              <w:pStyle w:val="FieldText"/>
              <w:spacing w:after="0"/>
              <w:rPr>
                <w:rFonts w:cs="Arial"/>
                <w:b/>
                <w:i/>
                <w:sz w:val="20"/>
                <w:lang w:val="en-GB"/>
              </w:rPr>
            </w:pPr>
            <w:r>
              <w:rPr>
                <w:rFonts w:cs="Arial"/>
                <w:b/>
                <w:i/>
                <w:sz w:val="20"/>
                <w:lang w:val="en-GB"/>
              </w:rPr>
              <w:t>8.0 – Working Arrangements of the Council</w:t>
            </w:r>
          </w:p>
        </w:tc>
        <w:tc>
          <w:tcPr>
            <w:tcW w:w="1494" w:type="dxa"/>
            <w:shd w:val="clear" w:color="auto" w:fill="DBE5F1" w:themeFill="accent1" w:themeFillTint="33"/>
          </w:tcPr>
          <w:p w:rsidR="00B27ADB" w:rsidRPr="008B2A65" w:rsidRDefault="00654FBA" w:rsidP="00B31005">
            <w:pPr>
              <w:pStyle w:val="FieldLabel"/>
              <w:spacing w:after="0"/>
              <w:rPr>
                <w:rFonts w:cs="Arial"/>
                <w:sz w:val="20"/>
                <w:szCs w:val="20"/>
                <w:lang w:val="en-GB"/>
              </w:rPr>
            </w:pPr>
            <w:r>
              <w:rPr>
                <w:rFonts w:cs="Arial"/>
                <w:sz w:val="20"/>
                <w:szCs w:val="20"/>
                <w:lang w:val="en-GB"/>
              </w:rPr>
              <w:t>Presenter:</w:t>
            </w:r>
          </w:p>
        </w:tc>
        <w:tc>
          <w:tcPr>
            <w:tcW w:w="1984" w:type="dxa"/>
            <w:shd w:val="clear" w:color="auto" w:fill="DBE5F1" w:themeFill="accent1" w:themeFillTint="33"/>
          </w:tcPr>
          <w:p w:rsidR="00B27ADB" w:rsidRPr="008B2A65" w:rsidRDefault="00654FBA" w:rsidP="00B31005">
            <w:pPr>
              <w:pStyle w:val="FieldText"/>
              <w:spacing w:after="0"/>
              <w:rPr>
                <w:rFonts w:cs="Arial"/>
                <w:b/>
                <w:sz w:val="20"/>
                <w:lang w:val="en-GB"/>
              </w:rPr>
            </w:pPr>
            <w:r>
              <w:rPr>
                <w:rFonts w:cs="Arial"/>
                <w:b/>
                <w:sz w:val="20"/>
                <w:lang w:val="en-GB"/>
              </w:rPr>
              <w:t>Chair</w:t>
            </w:r>
          </w:p>
        </w:tc>
      </w:tr>
      <w:tr w:rsidR="00DD77C5" w:rsidRPr="008B2A65">
        <w:trPr>
          <w:trHeight w:val="80"/>
        </w:trPr>
        <w:tc>
          <w:tcPr>
            <w:tcW w:w="1701" w:type="dxa"/>
          </w:tcPr>
          <w:p w:rsidR="008B2A65" w:rsidRDefault="008B2A65" w:rsidP="00A623B0">
            <w:pPr>
              <w:pStyle w:val="FieldLabel"/>
              <w:rPr>
                <w:rFonts w:cs="Arial"/>
                <w:sz w:val="20"/>
                <w:szCs w:val="20"/>
                <w:lang w:val="en-GB"/>
              </w:rPr>
            </w:pPr>
          </w:p>
          <w:p w:rsidR="00454C82" w:rsidRDefault="00B27ADB" w:rsidP="00A623B0">
            <w:pPr>
              <w:pStyle w:val="FieldLabel"/>
              <w:rPr>
                <w:rFonts w:cs="Arial"/>
                <w:sz w:val="20"/>
                <w:szCs w:val="20"/>
                <w:lang w:val="en-GB"/>
              </w:rPr>
            </w:pPr>
            <w:r w:rsidRPr="008B2A65">
              <w:rPr>
                <w:rFonts w:cs="Arial"/>
                <w:sz w:val="20"/>
                <w:szCs w:val="20"/>
                <w:lang w:val="en-GB"/>
              </w:rPr>
              <w:t>Discussion:</w:t>
            </w:r>
          </w:p>
          <w:p w:rsidR="008B2A65" w:rsidRPr="008B2A65" w:rsidRDefault="008B2A65" w:rsidP="00A623B0">
            <w:pPr>
              <w:pStyle w:val="FieldLabel"/>
              <w:rPr>
                <w:rFonts w:cs="Arial"/>
                <w:sz w:val="20"/>
                <w:szCs w:val="20"/>
                <w:lang w:val="en-GB"/>
              </w:rPr>
            </w:pPr>
          </w:p>
          <w:p w:rsidR="00B16289" w:rsidRPr="008B2A65" w:rsidRDefault="00B16289" w:rsidP="008B2A65">
            <w:pPr>
              <w:pStyle w:val="FieldLabel"/>
              <w:rPr>
                <w:rFonts w:cs="Arial"/>
                <w:color w:val="FF0000"/>
                <w:sz w:val="20"/>
                <w:szCs w:val="20"/>
                <w:lang w:val="en-GB"/>
              </w:rPr>
            </w:pPr>
          </w:p>
        </w:tc>
        <w:tc>
          <w:tcPr>
            <w:tcW w:w="8505" w:type="dxa"/>
            <w:gridSpan w:val="3"/>
          </w:tcPr>
          <w:p w:rsidR="002609D5" w:rsidRDefault="002609D5" w:rsidP="002609D5">
            <w:pPr>
              <w:pStyle w:val="FieldText"/>
              <w:spacing w:before="0" w:after="0"/>
              <w:rPr>
                <w:rFonts w:cs="Arial"/>
                <w:sz w:val="20"/>
                <w:lang w:val="en-GB"/>
              </w:rPr>
            </w:pPr>
          </w:p>
          <w:p w:rsidR="00A82F89" w:rsidRDefault="00A133BC" w:rsidP="00F33208">
            <w:pPr>
              <w:pStyle w:val="FieldText"/>
              <w:spacing w:before="0" w:after="0"/>
              <w:rPr>
                <w:rFonts w:cs="Arial"/>
                <w:sz w:val="20"/>
                <w:lang w:val="en-GB"/>
              </w:rPr>
            </w:pPr>
            <w:r w:rsidRPr="00A133BC">
              <w:rPr>
                <w:rFonts w:cs="Arial"/>
                <w:sz w:val="20"/>
                <w:lang w:val="en-GB"/>
              </w:rPr>
              <w:t>Discussed with Actions items</w:t>
            </w:r>
            <w:r w:rsidR="00F33208">
              <w:rPr>
                <w:rFonts w:cs="Arial"/>
                <w:sz w:val="20"/>
                <w:lang w:val="en-GB"/>
              </w:rPr>
              <w:t xml:space="preserve">. A working group with </w:t>
            </w:r>
            <w:r w:rsidR="008F775A">
              <w:rPr>
                <w:rFonts w:cs="Arial"/>
                <w:sz w:val="20"/>
                <w:lang w:val="en-GB"/>
              </w:rPr>
              <w:t xml:space="preserve">3 </w:t>
            </w:r>
            <w:r w:rsidR="00F33208">
              <w:rPr>
                <w:rFonts w:cs="Arial"/>
                <w:sz w:val="20"/>
                <w:lang w:val="en-GB"/>
              </w:rPr>
              <w:t xml:space="preserve">BFC and </w:t>
            </w:r>
            <w:r w:rsidR="008F775A">
              <w:rPr>
                <w:rFonts w:cs="Arial"/>
                <w:sz w:val="20"/>
                <w:lang w:val="en-GB"/>
              </w:rPr>
              <w:t>3 RFS/</w:t>
            </w:r>
            <w:r w:rsidR="00F33208">
              <w:rPr>
                <w:rFonts w:cs="Arial"/>
                <w:sz w:val="20"/>
                <w:lang w:val="en-GB"/>
              </w:rPr>
              <w:t>ESA representatives will be established to develop the TORs for Council. The ESA Commissioner will provide secretariat support to the working group.</w:t>
            </w:r>
          </w:p>
          <w:p w:rsidR="00A82F89" w:rsidRPr="008B2A65" w:rsidRDefault="00A82F89" w:rsidP="002609D5">
            <w:pPr>
              <w:pStyle w:val="FieldText"/>
              <w:spacing w:before="0" w:after="0"/>
              <w:rPr>
                <w:rFonts w:cs="Arial"/>
                <w:sz w:val="20"/>
                <w:lang w:val="en-GB"/>
              </w:rPr>
            </w:pPr>
          </w:p>
        </w:tc>
      </w:tr>
      <w:tr w:rsidR="00654FBA" w:rsidRPr="008B2A65" w:rsidTr="009C1EA7">
        <w:trPr>
          <w:trHeight w:val="41"/>
        </w:trPr>
        <w:tc>
          <w:tcPr>
            <w:tcW w:w="1701" w:type="dxa"/>
            <w:shd w:val="clear" w:color="auto" w:fill="DBE5F1" w:themeFill="accent1" w:themeFillTint="33"/>
          </w:tcPr>
          <w:p w:rsidR="00654FBA" w:rsidRPr="008B2A65" w:rsidRDefault="00654FBA" w:rsidP="009C1EA7">
            <w:pPr>
              <w:pStyle w:val="FieldLabel"/>
              <w:rPr>
                <w:rFonts w:cs="Arial"/>
                <w:sz w:val="20"/>
                <w:szCs w:val="20"/>
                <w:lang w:val="en-GB"/>
              </w:rPr>
            </w:pPr>
            <w:r w:rsidRPr="008B2A65">
              <w:rPr>
                <w:rFonts w:cs="Arial"/>
                <w:sz w:val="20"/>
                <w:szCs w:val="20"/>
                <w:lang w:val="en-GB"/>
              </w:rPr>
              <w:t>Agenda item:</w:t>
            </w:r>
          </w:p>
        </w:tc>
        <w:tc>
          <w:tcPr>
            <w:tcW w:w="5027" w:type="dxa"/>
            <w:shd w:val="clear" w:color="auto" w:fill="DBE5F1" w:themeFill="accent1" w:themeFillTint="33"/>
          </w:tcPr>
          <w:p w:rsidR="00654FBA" w:rsidRPr="008B2A65" w:rsidRDefault="00654FBA" w:rsidP="00654FBA">
            <w:pPr>
              <w:pStyle w:val="FieldText"/>
              <w:spacing w:after="0"/>
              <w:rPr>
                <w:rFonts w:cs="Arial"/>
                <w:b/>
                <w:i/>
                <w:sz w:val="20"/>
                <w:lang w:val="en-GB"/>
              </w:rPr>
            </w:pPr>
            <w:r>
              <w:rPr>
                <w:rFonts w:cs="Arial"/>
                <w:b/>
                <w:i/>
                <w:sz w:val="20"/>
                <w:lang w:val="en-GB"/>
              </w:rPr>
              <w:t>9.0 – Land Managers Report (TAMS)</w:t>
            </w:r>
          </w:p>
        </w:tc>
        <w:tc>
          <w:tcPr>
            <w:tcW w:w="1494" w:type="dxa"/>
            <w:shd w:val="clear" w:color="auto" w:fill="DBE5F1" w:themeFill="accent1" w:themeFillTint="33"/>
          </w:tcPr>
          <w:p w:rsidR="00654FBA" w:rsidRPr="008B2A65" w:rsidRDefault="00654FBA" w:rsidP="009C1EA7">
            <w:pPr>
              <w:pStyle w:val="FieldLabel"/>
              <w:spacing w:after="0"/>
              <w:rPr>
                <w:rFonts w:cs="Arial"/>
                <w:sz w:val="20"/>
                <w:szCs w:val="20"/>
                <w:lang w:val="en-GB"/>
              </w:rPr>
            </w:pPr>
            <w:r>
              <w:rPr>
                <w:rFonts w:cs="Arial"/>
                <w:sz w:val="20"/>
                <w:szCs w:val="20"/>
                <w:lang w:val="en-GB"/>
              </w:rPr>
              <w:t>Presenter:</w:t>
            </w:r>
          </w:p>
        </w:tc>
        <w:tc>
          <w:tcPr>
            <w:tcW w:w="1984" w:type="dxa"/>
            <w:shd w:val="clear" w:color="auto" w:fill="DBE5F1" w:themeFill="accent1" w:themeFillTint="33"/>
          </w:tcPr>
          <w:p w:rsidR="00654FBA" w:rsidRPr="008B2A65" w:rsidRDefault="00654FBA" w:rsidP="009C1EA7">
            <w:pPr>
              <w:pStyle w:val="FieldText"/>
              <w:spacing w:after="0"/>
              <w:rPr>
                <w:rFonts w:cs="Arial"/>
                <w:b/>
                <w:sz w:val="20"/>
                <w:lang w:val="en-GB"/>
              </w:rPr>
            </w:pPr>
            <w:r>
              <w:rPr>
                <w:rFonts w:cs="Arial"/>
                <w:b/>
                <w:sz w:val="20"/>
                <w:lang w:val="en-GB"/>
              </w:rPr>
              <w:t>Christine Goonrey</w:t>
            </w:r>
          </w:p>
        </w:tc>
      </w:tr>
      <w:tr w:rsidR="00654FBA" w:rsidRPr="008B2A65">
        <w:trPr>
          <w:trHeight w:val="80"/>
        </w:trPr>
        <w:tc>
          <w:tcPr>
            <w:tcW w:w="1701" w:type="dxa"/>
          </w:tcPr>
          <w:p w:rsidR="009C1EA7" w:rsidRDefault="009C1EA7" w:rsidP="008B2A65">
            <w:pPr>
              <w:pStyle w:val="FieldLabel"/>
              <w:rPr>
                <w:rFonts w:cs="Arial"/>
                <w:sz w:val="20"/>
                <w:szCs w:val="20"/>
                <w:lang w:val="en-GB"/>
              </w:rPr>
            </w:pPr>
          </w:p>
          <w:p w:rsidR="00654FBA" w:rsidRPr="009C1EA7" w:rsidRDefault="009C1EA7" w:rsidP="008B2A65">
            <w:pPr>
              <w:pStyle w:val="FieldLabel"/>
              <w:rPr>
                <w:rFonts w:cs="Arial"/>
                <w:sz w:val="20"/>
                <w:szCs w:val="20"/>
                <w:lang w:val="en-GB"/>
              </w:rPr>
            </w:pPr>
            <w:r w:rsidRPr="009C1EA7">
              <w:rPr>
                <w:rFonts w:cs="Arial"/>
                <w:sz w:val="20"/>
                <w:szCs w:val="20"/>
                <w:lang w:val="en-GB"/>
              </w:rPr>
              <w:t>Discussion:</w:t>
            </w:r>
          </w:p>
        </w:tc>
        <w:tc>
          <w:tcPr>
            <w:tcW w:w="8505" w:type="dxa"/>
            <w:gridSpan w:val="3"/>
          </w:tcPr>
          <w:p w:rsidR="009C1EA7" w:rsidRDefault="009C1EA7" w:rsidP="009C1EA7">
            <w:pPr>
              <w:pStyle w:val="FieldText"/>
              <w:spacing w:before="0" w:after="0"/>
              <w:rPr>
                <w:rFonts w:cs="Arial"/>
                <w:sz w:val="20"/>
                <w:lang w:val="en-GB"/>
              </w:rPr>
            </w:pPr>
          </w:p>
          <w:p w:rsidR="009C1EA7" w:rsidRDefault="009C1EA7" w:rsidP="00600EF5">
            <w:pPr>
              <w:pStyle w:val="FieldText"/>
              <w:spacing w:before="0" w:after="0"/>
              <w:rPr>
                <w:rFonts w:cs="Arial"/>
                <w:sz w:val="20"/>
                <w:lang w:val="en-GB"/>
              </w:rPr>
            </w:pPr>
            <w:r>
              <w:rPr>
                <w:rFonts w:cs="Arial"/>
                <w:sz w:val="20"/>
                <w:lang w:val="en-GB"/>
              </w:rPr>
              <w:t xml:space="preserve">It was agreed to include the TAMS Land Manager reports as a ‘Standing item’ on future agendas. </w:t>
            </w:r>
          </w:p>
        </w:tc>
      </w:tr>
      <w:tr w:rsidR="00654FBA" w:rsidRPr="008B2A65" w:rsidTr="009C1EA7">
        <w:trPr>
          <w:trHeight w:val="41"/>
        </w:trPr>
        <w:tc>
          <w:tcPr>
            <w:tcW w:w="1701" w:type="dxa"/>
            <w:shd w:val="clear" w:color="auto" w:fill="DBE5F1" w:themeFill="accent1" w:themeFillTint="33"/>
          </w:tcPr>
          <w:p w:rsidR="00654FBA" w:rsidRPr="008B2A65" w:rsidRDefault="00654FBA" w:rsidP="009C1EA7">
            <w:pPr>
              <w:pStyle w:val="FieldLabel"/>
              <w:rPr>
                <w:rFonts w:cs="Arial"/>
                <w:sz w:val="20"/>
                <w:szCs w:val="20"/>
                <w:lang w:val="en-GB"/>
              </w:rPr>
            </w:pPr>
            <w:r w:rsidRPr="008B2A65">
              <w:rPr>
                <w:rFonts w:cs="Arial"/>
                <w:sz w:val="20"/>
                <w:szCs w:val="20"/>
                <w:lang w:val="en-GB"/>
              </w:rPr>
              <w:lastRenderedPageBreak/>
              <w:t>Agenda item:</w:t>
            </w:r>
          </w:p>
        </w:tc>
        <w:tc>
          <w:tcPr>
            <w:tcW w:w="5027" w:type="dxa"/>
            <w:shd w:val="clear" w:color="auto" w:fill="DBE5F1" w:themeFill="accent1" w:themeFillTint="33"/>
          </w:tcPr>
          <w:p w:rsidR="00654FBA" w:rsidRPr="008B2A65" w:rsidRDefault="00654FBA" w:rsidP="00654FBA">
            <w:pPr>
              <w:pStyle w:val="FieldText"/>
              <w:spacing w:after="0"/>
              <w:rPr>
                <w:rFonts w:cs="Arial"/>
                <w:b/>
                <w:i/>
                <w:sz w:val="20"/>
                <w:lang w:val="en-GB"/>
              </w:rPr>
            </w:pPr>
            <w:r>
              <w:rPr>
                <w:rFonts w:cs="Arial"/>
                <w:b/>
                <w:i/>
                <w:sz w:val="20"/>
                <w:lang w:val="en-GB"/>
              </w:rPr>
              <w:t>10.0 – Communication Strategy</w:t>
            </w:r>
          </w:p>
        </w:tc>
        <w:tc>
          <w:tcPr>
            <w:tcW w:w="1494" w:type="dxa"/>
            <w:shd w:val="clear" w:color="auto" w:fill="DBE5F1" w:themeFill="accent1" w:themeFillTint="33"/>
          </w:tcPr>
          <w:p w:rsidR="00654FBA" w:rsidRPr="008B2A65" w:rsidRDefault="00654FBA" w:rsidP="009C1EA7">
            <w:pPr>
              <w:pStyle w:val="FieldLabel"/>
              <w:spacing w:after="0"/>
              <w:rPr>
                <w:rFonts w:cs="Arial"/>
                <w:sz w:val="20"/>
                <w:szCs w:val="20"/>
                <w:lang w:val="en-GB"/>
              </w:rPr>
            </w:pPr>
            <w:r>
              <w:rPr>
                <w:rFonts w:cs="Arial"/>
                <w:sz w:val="20"/>
                <w:szCs w:val="20"/>
                <w:lang w:val="en-GB"/>
              </w:rPr>
              <w:t>Presenter:</w:t>
            </w:r>
          </w:p>
        </w:tc>
        <w:tc>
          <w:tcPr>
            <w:tcW w:w="1984" w:type="dxa"/>
            <w:shd w:val="clear" w:color="auto" w:fill="DBE5F1" w:themeFill="accent1" w:themeFillTint="33"/>
          </w:tcPr>
          <w:p w:rsidR="00654FBA" w:rsidRPr="008B2A65" w:rsidRDefault="00654FBA" w:rsidP="009C1EA7">
            <w:pPr>
              <w:pStyle w:val="FieldText"/>
              <w:spacing w:after="0"/>
              <w:rPr>
                <w:rFonts w:cs="Arial"/>
                <w:b/>
                <w:sz w:val="20"/>
                <w:lang w:val="en-GB"/>
              </w:rPr>
            </w:pPr>
            <w:r>
              <w:rPr>
                <w:rFonts w:cs="Arial"/>
                <w:b/>
                <w:sz w:val="20"/>
                <w:lang w:val="en-GB"/>
              </w:rPr>
              <w:t>Christine Goonrey</w:t>
            </w:r>
          </w:p>
        </w:tc>
      </w:tr>
      <w:tr w:rsidR="008B2A65" w:rsidRPr="008B2A65">
        <w:trPr>
          <w:trHeight w:val="80"/>
        </w:trPr>
        <w:tc>
          <w:tcPr>
            <w:tcW w:w="1701" w:type="dxa"/>
          </w:tcPr>
          <w:p w:rsidR="008B2A65" w:rsidRDefault="002609D5" w:rsidP="00A623B0">
            <w:pPr>
              <w:pStyle w:val="FieldLabel"/>
              <w:rPr>
                <w:rFonts w:cs="Arial"/>
                <w:sz w:val="20"/>
                <w:szCs w:val="20"/>
                <w:lang w:val="en-GB"/>
              </w:rPr>
            </w:pPr>
            <w:r>
              <w:rPr>
                <w:rFonts w:cs="Arial"/>
                <w:sz w:val="20"/>
                <w:szCs w:val="20"/>
                <w:lang w:val="en-GB"/>
              </w:rPr>
              <w:t>Discussion:</w:t>
            </w:r>
          </w:p>
          <w:p w:rsidR="007470C5" w:rsidRDefault="007470C5" w:rsidP="00A623B0">
            <w:pPr>
              <w:pStyle w:val="FieldLabel"/>
              <w:rPr>
                <w:rFonts w:cs="Arial"/>
                <w:sz w:val="20"/>
                <w:szCs w:val="20"/>
                <w:lang w:val="en-GB"/>
              </w:rPr>
            </w:pPr>
          </w:p>
          <w:p w:rsidR="007470C5" w:rsidRDefault="007470C5" w:rsidP="00A623B0">
            <w:pPr>
              <w:pStyle w:val="FieldLabel"/>
              <w:rPr>
                <w:rFonts w:cs="Arial"/>
                <w:sz w:val="20"/>
                <w:szCs w:val="20"/>
                <w:lang w:val="en-GB"/>
              </w:rPr>
            </w:pPr>
          </w:p>
          <w:p w:rsidR="007470C5" w:rsidRDefault="007470C5" w:rsidP="00A623B0">
            <w:pPr>
              <w:pStyle w:val="FieldLabel"/>
              <w:rPr>
                <w:rFonts w:cs="Arial"/>
                <w:sz w:val="20"/>
                <w:szCs w:val="20"/>
                <w:lang w:val="en-GB"/>
              </w:rPr>
            </w:pPr>
          </w:p>
          <w:p w:rsidR="007470C5" w:rsidRDefault="007470C5" w:rsidP="00A623B0">
            <w:pPr>
              <w:pStyle w:val="FieldLabel"/>
              <w:rPr>
                <w:rFonts w:cs="Arial"/>
                <w:sz w:val="20"/>
                <w:szCs w:val="20"/>
                <w:lang w:val="en-GB"/>
              </w:rPr>
            </w:pPr>
          </w:p>
          <w:p w:rsidR="00950C7E" w:rsidRDefault="00950C7E" w:rsidP="00A623B0">
            <w:pPr>
              <w:pStyle w:val="FieldLabel"/>
              <w:rPr>
                <w:rFonts w:cs="Arial"/>
                <w:sz w:val="20"/>
                <w:szCs w:val="20"/>
                <w:lang w:val="en-GB"/>
              </w:rPr>
            </w:pPr>
          </w:p>
          <w:p w:rsidR="00950C7E" w:rsidRDefault="00950C7E" w:rsidP="00A623B0">
            <w:pPr>
              <w:pStyle w:val="FieldLabel"/>
              <w:rPr>
                <w:rFonts w:cs="Arial"/>
                <w:sz w:val="20"/>
                <w:szCs w:val="20"/>
                <w:lang w:val="en-GB"/>
              </w:rPr>
            </w:pPr>
          </w:p>
          <w:p w:rsidR="00950C7E" w:rsidRDefault="00950C7E" w:rsidP="00A623B0">
            <w:pPr>
              <w:pStyle w:val="FieldLabel"/>
              <w:rPr>
                <w:rFonts w:cs="Arial"/>
                <w:sz w:val="20"/>
                <w:szCs w:val="20"/>
                <w:lang w:val="en-GB"/>
              </w:rPr>
            </w:pPr>
          </w:p>
          <w:p w:rsidR="00950C7E" w:rsidRDefault="00950C7E" w:rsidP="00A623B0">
            <w:pPr>
              <w:pStyle w:val="FieldLabel"/>
              <w:rPr>
                <w:rFonts w:cs="Arial"/>
                <w:sz w:val="20"/>
                <w:szCs w:val="20"/>
                <w:lang w:val="en-GB"/>
              </w:rPr>
            </w:pPr>
          </w:p>
          <w:p w:rsidR="007470C5" w:rsidRDefault="007470C5" w:rsidP="00A623B0">
            <w:pPr>
              <w:pStyle w:val="FieldLabel"/>
              <w:rPr>
                <w:rFonts w:cs="Arial"/>
                <w:sz w:val="20"/>
                <w:szCs w:val="20"/>
                <w:lang w:val="en-GB"/>
              </w:rPr>
            </w:pPr>
          </w:p>
          <w:p w:rsidR="007470C5" w:rsidRDefault="007470C5" w:rsidP="00A623B0">
            <w:pPr>
              <w:pStyle w:val="FieldLabel"/>
              <w:rPr>
                <w:rFonts w:cs="Arial"/>
                <w:sz w:val="20"/>
                <w:szCs w:val="20"/>
                <w:lang w:val="en-GB"/>
              </w:rPr>
            </w:pPr>
          </w:p>
          <w:p w:rsidR="007470C5" w:rsidRPr="000D04B7" w:rsidRDefault="007470C5" w:rsidP="00A623B0">
            <w:pPr>
              <w:pStyle w:val="FieldLabel"/>
              <w:rPr>
                <w:rFonts w:cs="Arial"/>
                <w:color w:val="FF0000"/>
                <w:sz w:val="20"/>
                <w:szCs w:val="20"/>
                <w:lang w:val="en-GB"/>
              </w:rPr>
            </w:pPr>
            <w:r w:rsidRPr="000D04B7">
              <w:rPr>
                <w:rFonts w:cs="Arial"/>
                <w:color w:val="FF0000"/>
                <w:sz w:val="20"/>
                <w:szCs w:val="20"/>
                <w:lang w:val="en-GB"/>
              </w:rPr>
              <w:t>Action:</w:t>
            </w:r>
          </w:p>
        </w:tc>
        <w:tc>
          <w:tcPr>
            <w:tcW w:w="8505" w:type="dxa"/>
            <w:gridSpan w:val="3"/>
          </w:tcPr>
          <w:p w:rsidR="008B2A65" w:rsidRDefault="009C1EA7" w:rsidP="008B2A65">
            <w:pPr>
              <w:pStyle w:val="FieldText"/>
              <w:spacing w:before="0" w:after="0"/>
              <w:rPr>
                <w:rFonts w:cs="Arial"/>
                <w:sz w:val="20"/>
                <w:lang w:val="en-GB"/>
              </w:rPr>
            </w:pPr>
            <w:r>
              <w:rPr>
                <w:rFonts w:cs="Arial"/>
                <w:sz w:val="20"/>
                <w:lang w:val="en-GB"/>
              </w:rPr>
              <w:t>Discussed</w:t>
            </w:r>
            <w:r w:rsidR="00D07585">
              <w:rPr>
                <w:rFonts w:cs="Arial"/>
                <w:sz w:val="20"/>
                <w:lang w:val="en-GB"/>
              </w:rPr>
              <w:t xml:space="preserve"> as part of</w:t>
            </w:r>
            <w:r>
              <w:rPr>
                <w:rFonts w:cs="Arial"/>
                <w:sz w:val="20"/>
                <w:lang w:val="en-GB"/>
              </w:rPr>
              <w:t xml:space="preserve"> Agenda item 7</w:t>
            </w:r>
            <w:r w:rsidR="00D07585">
              <w:rPr>
                <w:rFonts w:cs="Arial"/>
                <w:sz w:val="20"/>
                <w:lang w:val="en-GB"/>
              </w:rPr>
              <w:t>. It was suggested that there needs to be an overarching document detailing the communication strategy relating to fire, management and fire awareness and how they all interlink.</w:t>
            </w:r>
          </w:p>
          <w:p w:rsidR="00D07585" w:rsidRDefault="00D07585" w:rsidP="008B2A65">
            <w:pPr>
              <w:pStyle w:val="FieldText"/>
              <w:spacing w:before="0" w:after="0"/>
              <w:rPr>
                <w:rFonts w:cs="Arial"/>
                <w:sz w:val="20"/>
                <w:lang w:val="en-GB"/>
              </w:rPr>
            </w:pPr>
            <w:r>
              <w:rPr>
                <w:rFonts w:cs="Arial"/>
                <w:sz w:val="20"/>
                <w:lang w:val="en-GB"/>
              </w:rPr>
              <w:t>The Commissioner explained that one of his statutory functions is Community Education. One of the governance arrangements in place is the establishment of the Community education group which Darren Cutrupi (ESA Media) runs.  He suggested there may be an opportunity to link in with that group as it is very important to get information and messages out to the community.</w:t>
            </w:r>
          </w:p>
          <w:p w:rsidR="00950C7E" w:rsidRDefault="00950C7E" w:rsidP="00950C7E">
            <w:pPr>
              <w:pStyle w:val="FieldText"/>
              <w:spacing w:before="0" w:after="0"/>
              <w:rPr>
                <w:rFonts w:cs="Arial"/>
                <w:sz w:val="20"/>
                <w:lang w:val="en-GB"/>
              </w:rPr>
            </w:pPr>
          </w:p>
          <w:p w:rsidR="00950C7E" w:rsidRDefault="00950C7E" w:rsidP="00950C7E">
            <w:pPr>
              <w:pStyle w:val="FieldText"/>
              <w:spacing w:before="0" w:after="0"/>
              <w:rPr>
                <w:rFonts w:cs="Arial"/>
                <w:sz w:val="20"/>
                <w:lang w:val="en-GB"/>
              </w:rPr>
            </w:pPr>
            <w:r>
              <w:rPr>
                <w:rFonts w:cs="Arial"/>
                <w:sz w:val="20"/>
                <w:lang w:val="en-GB"/>
              </w:rPr>
              <w:t>There was discussion about the penetration and acknowledgment of social media and what the impact is. The Commissioner stated that Darren Cutrupi can provide statistics which can be tabled and attached to the minutes. In the recent peak activity, there was more volunteer interest and “The Fires Near me phone app” was in the top 5 downloads for example.</w:t>
            </w:r>
          </w:p>
          <w:p w:rsidR="007470C5" w:rsidRDefault="007470C5" w:rsidP="008B2A65">
            <w:pPr>
              <w:pStyle w:val="FieldText"/>
              <w:spacing w:before="0" w:after="0"/>
              <w:rPr>
                <w:rFonts w:cs="Arial"/>
                <w:sz w:val="20"/>
                <w:lang w:val="en-GB"/>
              </w:rPr>
            </w:pPr>
          </w:p>
          <w:p w:rsidR="007470C5" w:rsidRDefault="000D04B7" w:rsidP="008B2A65">
            <w:pPr>
              <w:pStyle w:val="FieldText"/>
              <w:spacing w:before="0" w:after="0"/>
              <w:rPr>
                <w:rFonts w:cs="Arial"/>
                <w:sz w:val="20"/>
                <w:lang w:val="en-GB"/>
              </w:rPr>
            </w:pPr>
            <w:r w:rsidRPr="000D04B7">
              <w:rPr>
                <w:rFonts w:cs="Arial"/>
                <w:color w:val="FF0000"/>
                <w:sz w:val="20"/>
                <w:lang w:val="en-GB"/>
              </w:rPr>
              <w:t>Darren Cutrupi</w:t>
            </w:r>
            <w:r w:rsidR="00156602">
              <w:rPr>
                <w:rFonts w:cs="Arial"/>
                <w:color w:val="FF0000"/>
                <w:sz w:val="20"/>
                <w:lang w:val="en-GB"/>
              </w:rPr>
              <w:t xml:space="preserve"> and /or TAMS media to</w:t>
            </w:r>
            <w:r>
              <w:rPr>
                <w:rFonts w:cs="Arial"/>
                <w:color w:val="FF0000"/>
                <w:sz w:val="20"/>
                <w:lang w:val="en-GB"/>
              </w:rPr>
              <w:t xml:space="preserve"> meet with Council to discuss the </w:t>
            </w:r>
            <w:r w:rsidRPr="000D04B7">
              <w:rPr>
                <w:rFonts w:cs="Arial"/>
                <w:color w:val="FF0000"/>
                <w:sz w:val="20"/>
                <w:lang w:val="en-GB"/>
              </w:rPr>
              <w:t>Communication</w:t>
            </w:r>
            <w:r w:rsidR="00156602">
              <w:rPr>
                <w:rFonts w:cs="Arial"/>
                <w:color w:val="FF0000"/>
                <w:sz w:val="20"/>
                <w:lang w:val="en-GB"/>
              </w:rPr>
              <w:t xml:space="preserve"> strategies, f</w:t>
            </w:r>
            <w:r>
              <w:rPr>
                <w:rFonts w:cs="Arial"/>
                <w:color w:val="FF0000"/>
                <w:sz w:val="20"/>
                <w:lang w:val="en-GB"/>
              </w:rPr>
              <w:t>ocusing on the concept of what we are trying to do for fire management and whether the community may be reacting against it.</w:t>
            </w:r>
          </w:p>
          <w:p w:rsidR="000D04B7" w:rsidRDefault="000D04B7" w:rsidP="008B2A65">
            <w:pPr>
              <w:pStyle w:val="FieldText"/>
              <w:spacing w:before="0" w:after="0"/>
              <w:rPr>
                <w:rFonts w:cs="Arial"/>
                <w:sz w:val="20"/>
                <w:lang w:val="en-GB"/>
              </w:rPr>
            </w:pPr>
          </w:p>
        </w:tc>
      </w:tr>
      <w:tr w:rsidR="00F961E4" w:rsidRPr="008B2A65">
        <w:trPr>
          <w:trHeight w:val="41"/>
        </w:trPr>
        <w:tc>
          <w:tcPr>
            <w:tcW w:w="1701" w:type="dxa"/>
            <w:shd w:val="clear" w:color="auto" w:fill="DBE5F1" w:themeFill="accent1" w:themeFillTint="33"/>
          </w:tcPr>
          <w:p w:rsidR="00F961E4" w:rsidRPr="008B2A65" w:rsidRDefault="00F961E4" w:rsidP="00F961E4">
            <w:pPr>
              <w:pStyle w:val="FieldLabel"/>
              <w:rPr>
                <w:rFonts w:cs="Arial"/>
                <w:sz w:val="20"/>
                <w:szCs w:val="20"/>
                <w:lang w:val="en-GB"/>
              </w:rPr>
            </w:pPr>
          </w:p>
        </w:tc>
        <w:tc>
          <w:tcPr>
            <w:tcW w:w="5027" w:type="dxa"/>
            <w:shd w:val="clear" w:color="auto" w:fill="DBE5F1" w:themeFill="accent1" w:themeFillTint="33"/>
          </w:tcPr>
          <w:p w:rsidR="00F961E4" w:rsidRPr="008B2A65" w:rsidRDefault="00C50427" w:rsidP="00B31005">
            <w:pPr>
              <w:pStyle w:val="FieldText"/>
              <w:spacing w:after="0"/>
              <w:rPr>
                <w:rFonts w:cs="Arial"/>
                <w:b/>
                <w:i/>
                <w:sz w:val="20"/>
                <w:lang w:val="en-GB"/>
              </w:rPr>
            </w:pPr>
            <w:r w:rsidRPr="008B2A65">
              <w:rPr>
                <w:rFonts w:cs="Arial"/>
                <w:b/>
                <w:i/>
                <w:sz w:val="20"/>
                <w:lang w:val="en-GB"/>
              </w:rPr>
              <w:t>9</w:t>
            </w:r>
            <w:r w:rsidR="001D2DA2" w:rsidRPr="008B2A65">
              <w:rPr>
                <w:rFonts w:cs="Arial"/>
                <w:b/>
                <w:i/>
                <w:sz w:val="20"/>
                <w:lang w:val="en-GB"/>
              </w:rPr>
              <w:t>.</w:t>
            </w:r>
            <w:r w:rsidR="00F961E4" w:rsidRPr="008B2A65">
              <w:rPr>
                <w:rFonts w:cs="Arial"/>
                <w:b/>
                <w:i/>
                <w:sz w:val="20"/>
                <w:lang w:val="en-GB"/>
              </w:rPr>
              <w:t xml:space="preserve">0 </w:t>
            </w:r>
            <w:r w:rsidR="004F0B40" w:rsidRPr="008B2A65">
              <w:rPr>
                <w:rFonts w:cs="Arial"/>
                <w:b/>
                <w:i/>
                <w:sz w:val="20"/>
                <w:lang w:val="en-GB"/>
              </w:rPr>
              <w:t>–</w:t>
            </w:r>
            <w:r w:rsidR="00F961E4" w:rsidRPr="008B2A65">
              <w:rPr>
                <w:rFonts w:cs="Arial"/>
                <w:b/>
                <w:i/>
                <w:sz w:val="20"/>
                <w:lang w:val="en-GB"/>
              </w:rPr>
              <w:t xml:space="preserve"> Next meeting</w:t>
            </w:r>
          </w:p>
        </w:tc>
        <w:tc>
          <w:tcPr>
            <w:tcW w:w="1494" w:type="dxa"/>
            <w:shd w:val="clear" w:color="auto" w:fill="DBE5F1" w:themeFill="accent1" w:themeFillTint="33"/>
          </w:tcPr>
          <w:p w:rsidR="00F961E4" w:rsidRPr="008B2A65" w:rsidRDefault="00F961E4" w:rsidP="00B31005">
            <w:pPr>
              <w:pStyle w:val="FieldLabel"/>
              <w:spacing w:after="0"/>
              <w:rPr>
                <w:rFonts w:cs="Arial"/>
                <w:sz w:val="20"/>
                <w:szCs w:val="20"/>
                <w:lang w:val="en-GB"/>
              </w:rPr>
            </w:pPr>
            <w:r w:rsidRPr="008B2A65">
              <w:rPr>
                <w:rFonts w:cs="Arial"/>
                <w:sz w:val="20"/>
                <w:szCs w:val="20"/>
                <w:lang w:val="en-GB"/>
              </w:rPr>
              <w:t>Presenter:</w:t>
            </w:r>
          </w:p>
        </w:tc>
        <w:tc>
          <w:tcPr>
            <w:tcW w:w="1984" w:type="dxa"/>
            <w:shd w:val="clear" w:color="auto" w:fill="DBE5F1" w:themeFill="accent1" w:themeFillTint="33"/>
          </w:tcPr>
          <w:p w:rsidR="00F961E4" w:rsidRPr="008B2A65" w:rsidRDefault="00F961E4" w:rsidP="00B31005">
            <w:pPr>
              <w:pStyle w:val="FieldText"/>
              <w:spacing w:after="0"/>
              <w:rPr>
                <w:rFonts w:cs="Arial"/>
                <w:b/>
                <w:sz w:val="20"/>
                <w:lang w:val="en-GB"/>
              </w:rPr>
            </w:pPr>
            <w:r w:rsidRPr="008B2A65">
              <w:rPr>
                <w:rFonts w:cs="Arial"/>
                <w:b/>
                <w:sz w:val="20"/>
                <w:lang w:val="en-GB"/>
              </w:rPr>
              <w:t>Secretariat</w:t>
            </w:r>
          </w:p>
        </w:tc>
      </w:tr>
      <w:tr w:rsidR="00F961E4" w:rsidRPr="008B2A65">
        <w:trPr>
          <w:trHeight w:val="357"/>
        </w:trPr>
        <w:tc>
          <w:tcPr>
            <w:tcW w:w="1701" w:type="dxa"/>
          </w:tcPr>
          <w:p w:rsidR="00F961E4" w:rsidRPr="008B2A65" w:rsidRDefault="00F961E4" w:rsidP="00F961E4">
            <w:pPr>
              <w:pStyle w:val="FieldLabel"/>
              <w:rPr>
                <w:rFonts w:cs="Arial"/>
                <w:sz w:val="20"/>
                <w:szCs w:val="20"/>
                <w:lang w:val="en-GB"/>
              </w:rPr>
            </w:pPr>
          </w:p>
        </w:tc>
        <w:tc>
          <w:tcPr>
            <w:tcW w:w="8505" w:type="dxa"/>
            <w:gridSpan w:val="3"/>
          </w:tcPr>
          <w:p w:rsidR="00E26EBF" w:rsidRPr="008B2A65" w:rsidRDefault="002346CA" w:rsidP="00D07585">
            <w:pPr>
              <w:pStyle w:val="FieldText"/>
              <w:spacing w:after="0"/>
              <w:jc w:val="both"/>
              <w:rPr>
                <w:rFonts w:cs="Arial"/>
                <w:sz w:val="20"/>
              </w:rPr>
            </w:pPr>
            <w:r w:rsidRPr="008B2A65">
              <w:rPr>
                <w:rFonts w:cs="Arial"/>
                <w:sz w:val="20"/>
              </w:rPr>
              <w:t>T</w:t>
            </w:r>
            <w:r w:rsidR="00B35603" w:rsidRPr="008B2A65">
              <w:rPr>
                <w:rFonts w:cs="Arial"/>
                <w:sz w:val="20"/>
              </w:rPr>
              <w:t xml:space="preserve">he meeting was closed at </w:t>
            </w:r>
            <w:r w:rsidR="00A133BC">
              <w:rPr>
                <w:rFonts w:cs="Arial"/>
                <w:sz w:val="20"/>
              </w:rPr>
              <w:t>6.50pm</w:t>
            </w:r>
            <w:r w:rsidR="00D07585">
              <w:rPr>
                <w:rFonts w:cs="Arial"/>
                <w:sz w:val="20"/>
              </w:rPr>
              <w:t>.</w:t>
            </w:r>
            <w:r w:rsidR="004A6739" w:rsidRPr="008B2A65">
              <w:rPr>
                <w:rFonts w:cs="Arial"/>
                <w:sz w:val="20"/>
              </w:rPr>
              <w:t xml:space="preserve"> The next meeting is scheduled for</w:t>
            </w:r>
            <w:r w:rsidR="00A133BC">
              <w:rPr>
                <w:rFonts w:cs="Arial"/>
                <w:sz w:val="20"/>
              </w:rPr>
              <w:t xml:space="preserve"> 1</w:t>
            </w:r>
            <w:r w:rsidR="00A133BC" w:rsidRPr="00A133BC">
              <w:rPr>
                <w:rFonts w:cs="Arial"/>
                <w:sz w:val="20"/>
                <w:vertAlign w:val="superscript"/>
              </w:rPr>
              <w:t>st</w:t>
            </w:r>
            <w:r w:rsidR="00C56C01" w:rsidRPr="008B2A65">
              <w:rPr>
                <w:rFonts w:cs="Arial"/>
                <w:sz w:val="20"/>
              </w:rPr>
              <w:t xml:space="preserve"> </w:t>
            </w:r>
            <w:r w:rsidR="00F50C15">
              <w:rPr>
                <w:rFonts w:cs="Arial"/>
                <w:sz w:val="20"/>
              </w:rPr>
              <w:t>May</w:t>
            </w:r>
            <w:r w:rsidR="00256129" w:rsidRPr="008B2A65">
              <w:rPr>
                <w:rFonts w:cs="Arial"/>
                <w:sz w:val="20"/>
              </w:rPr>
              <w:t xml:space="preserve"> </w:t>
            </w:r>
            <w:r w:rsidR="004A6739" w:rsidRPr="008B2A65">
              <w:rPr>
                <w:rFonts w:cs="Arial"/>
                <w:sz w:val="20"/>
              </w:rPr>
              <w:t>201</w:t>
            </w:r>
            <w:r w:rsidR="009A72C4" w:rsidRPr="008B2A65">
              <w:rPr>
                <w:rFonts w:cs="Arial"/>
                <w:sz w:val="20"/>
              </w:rPr>
              <w:t>3</w:t>
            </w:r>
            <w:r w:rsidR="004A6739" w:rsidRPr="008B2A65">
              <w:rPr>
                <w:rFonts w:cs="Arial"/>
                <w:sz w:val="20"/>
              </w:rPr>
              <w:t>.</w:t>
            </w:r>
          </w:p>
        </w:tc>
      </w:tr>
    </w:tbl>
    <w:p w:rsidR="00012DE6" w:rsidRDefault="00012DE6" w:rsidP="005D7FC2">
      <w:pPr>
        <w:rPr>
          <w:rFonts w:cs="Arial"/>
          <w:sz w:val="10"/>
          <w:szCs w:val="10"/>
        </w:rPr>
      </w:pPr>
    </w:p>
    <w:p w:rsidR="00626747" w:rsidRDefault="00626747" w:rsidP="005D7FC2">
      <w:pPr>
        <w:rPr>
          <w:rFonts w:cs="Arial"/>
          <w:sz w:val="10"/>
          <w:szCs w:val="10"/>
        </w:rPr>
      </w:pPr>
    </w:p>
    <w:p w:rsidR="00626747" w:rsidRDefault="00626747" w:rsidP="005D7FC2">
      <w:pPr>
        <w:rPr>
          <w:rFonts w:cs="Arial"/>
          <w:sz w:val="10"/>
          <w:szCs w:val="10"/>
        </w:rPr>
      </w:pPr>
    </w:p>
    <w:p w:rsidR="00626747" w:rsidRDefault="00626747" w:rsidP="005D7FC2">
      <w:pPr>
        <w:rPr>
          <w:rFonts w:cs="Arial"/>
          <w:sz w:val="10"/>
          <w:szCs w:val="10"/>
        </w:rPr>
      </w:pPr>
    </w:p>
    <w:p w:rsidR="00626747" w:rsidRDefault="00626747" w:rsidP="005D7FC2">
      <w:pPr>
        <w:rPr>
          <w:rFonts w:cs="Arial"/>
          <w:sz w:val="10"/>
          <w:szCs w:val="10"/>
        </w:rPr>
      </w:pPr>
    </w:p>
    <w:p w:rsidR="00626747" w:rsidRPr="0032708A" w:rsidRDefault="00626747" w:rsidP="00626747">
      <w:pPr>
        <w:jc w:val="center"/>
        <w:rPr>
          <w:b/>
          <w:u w:val="single"/>
        </w:rPr>
      </w:pPr>
      <w:r w:rsidRPr="0032708A">
        <w:rPr>
          <w:b/>
          <w:u w:val="single"/>
        </w:rPr>
        <w:t>ACT Rural Fire Service response to the</w:t>
      </w:r>
    </w:p>
    <w:p w:rsidR="00626747" w:rsidRDefault="00626747" w:rsidP="00626747">
      <w:pPr>
        <w:jc w:val="center"/>
        <w:rPr>
          <w:b/>
          <w:u w:val="single"/>
        </w:rPr>
      </w:pPr>
      <w:r w:rsidRPr="0032708A">
        <w:rPr>
          <w:b/>
          <w:u w:val="single"/>
        </w:rPr>
        <w:t>DRAFT ACT Emergency Services Agency Telephone survey of Awareness and Attitudes to bushfire preparedness and emergency communications prior to Summer 2012-13</w:t>
      </w:r>
    </w:p>
    <w:p w:rsidR="00626747" w:rsidRPr="0032708A" w:rsidRDefault="00626747" w:rsidP="00626747">
      <w:pPr>
        <w:jc w:val="center"/>
        <w:rPr>
          <w:b/>
          <w:u w:val="single"/>
        </w:rPr>
      </w:pPr>
      <w:r>
        <w:rPr>
          <w:b/>
          <w:u w:val="single"/>
        </w:rPr>
        <w:t>(Conducted by Winton Sustainable Research Strategies, November 2012)</w:t>
      </w:r>
    </w:p>
    <w:p w:rsidR="00626747" w:rsidRDefault="00626747" w:rsidP="00626747"/>
    <w:p w:rsidR="00626747" w:rsidRPr="0032708A" w:rsidRDefault="00626747" w:rsidP="00626747">
      <w:pPr>
        <w:rPr>
          <w:b/>
          <w:i/>
        </w:rPr>
      </w:pPr>
      <w:r>
        <w:rPr>
          <w:b/>
          <w:u w:val="single"/>
        </w:rPr>
        <w:t xml:space="preserve">Section </w:t>
      </w:r>
      <w:proofErr w:type="gramStart"/>
      <w:r>
        <w:rPr>
          <w:b/>
          <w:u w:val="single"/>
        </w:rPr>
        <w:t xml:space="preserve">A </w:t>
      </w:r>
      <w:r>
        <w:t xml:space="preserve"> </w:t>
      </w:r>
      <w:r w:rsidRPr="00156602">
        <w:rPr>
          <w:b/>
          <w:i/>
        </w:rPr>
        <w:t>(</w:t>
      </w:r>
      <w:proofErr w:type="gramEnd"/>
      <w:r w:rsidRPr="00156602">
        <w:rPr>
          <w:b/>
          <w:i/>
        </w:rPr>
        <w:t>Virginia Dixon’s comment</w:t>
      </w:r>
      <w:r w:rsidR="00156602" w:rsidRPr="00156602">
        <w:rPr>
          <w:b/>
          <w:i/>
        </w:rPr>
        <w:t>s in italics</w:t>
      </w:r>
      <w:r w:rsidRPr="00156602">
        <w:rPr>
          <w:b/>
          <w:i/>
        </w:rPr>
        <w:t>)</w:t>
      </w:r>
    </w:p>
    <w:p w:rsidR="00626747" w:rsidRPr="001C10D3" w:rsidRDefault="00626747" w:rsidP="00626747">
      <w:pPr>
        <w:rPr>
          <w:b/>
          <w:u w:val="single"/>
        </w:rPr>
      </w:pPr>
      <w:r w:rsidRPr="001C10D3">
        <w:rPr>
          <w:b/>
          <w:u w:val="single"/>
        </w:rPr>
        <w:t>Summary of findings:</w:t>
      </w:r>
    </w:p>
    <w:p w:rsidR="00626747" w:rsidRDefault="00626747" w:rsidP="00626747">
      <w:pPr>
        <w:numPr>
          <w:ilvl w:val="0"/>
          <w:numId w:val="19"/>
        </w:numPr>
        <w:spacing w:after="200" w:line="276" w:lineRule="auto"/>
      </w:pPr>
      <w:r>
        <w:t>1006 people sampled (18+ years) aligned with key demographics of Canberra community.</w:t>
      </w:r>
    </w:p>
    <w:p w:rsidR="00626747" w:rsidRPr="001C10D3" w:rsidRDefault="00626747" w:rsidP="00626747">
      <w:pPr>
        <w:numPr>
          <w:ilvl w:val="0"/>
          <w:numId w:val="23"/>
        </w:numPr>
        <w:spacing w:after="200" w:line="276" w:lineRule="auto"/>
        <w:rPr>
          <w:b/>
        </w:rPr>
      </w:pPr>
      <w:r>
        <w:rPr>
          <w:b/>
        </w:rPr>
        <w:t>Prepare. Act. Survive (P.A.S.)</w:t>
      </w:r>
    </w:p>
    <w:p w:rsidR="00156602" w:rsidRDefault="00626747" w:rsidP="00626747">
      <w:pPr>
        <w:numPr>
          <w:ilvl w:val="0"/>
          <w:numId w:val="19"/>
        </w:numPr>
        <w:spacing w:after="200" w:line="276" w:lineRule="auto"/>
      </w:pPr>
      <w:r>
        <w:t xml:space="preserve">Only 1 in 10 (9.4%) knew the “Prepare. Act. Survive.” bushfire slogan without prompting and very few of these recalled it correctly (0.7% out of 9.4%). However, once told what the slogan was knowledge of its key elements and underlying message was quite high. Less than 1 in 10 (7.9%) were unable to contribute a meaning to the slogan.   </w:t>
      </w:r>
    </w:p>
    <w:p w:rsidR="00626747" w:rsidRPr="00156602" w:rsidRDefault="00626747" w:rsidP="00156602">
      <w:pPr>
        <w:spacing w:after="200" w:line="276" w:lineRule="auto"/>
        <w:ind w:left="720"/>
        <w:rPr>
          <w:i/>
        </w:rPr>
      </w:pPr>
      <w:r w:rsidRPr="00156602">
        <w:rPr>
          <w:i/>
        </w:rPr>
        <w:t xml:space="preserve">So they have heard it somewhere at some point but it weren’t able to recall without prompting, so it’s not embedded yet. This is a good result based on the short time the slogan has been in circulation (since 2009) – early days – and </w:t>
      </w:r>
      <w:proofErr w:type="spellStart"/>
      <w:r w:rsidRPr="00156602">
        <w:rPr>
          <w:i/>
        </w:rPr>
        <w:t>behavioural</w:t>
      </w:r>
      <w:proofErr w:type="spellEnd"/>
      <w:r w:rsidRPr="00156602">
        <w:rPr>
          <w:i/>
        </w:rPr>
        <w:t xml:space="preserve"> change takes many, many years to embed. This would demonstrate it was a good choice of words in the slogan, that they are relatively well understood and that some form of awareness is getting through, even though it is in an initial and basic form. This provides a good platform from which to build on and was not unexpected as it is still a new concept.</w:t>
      </w:r>
    </w:p>
    <w:p w:rsidR="00156602" w:rsidRDefault="00626747" w:rsidP="00626747">
      <w:pPr>
        <w:numPr>
          <w:ilvl w:val="0"/>
          <w:numId w:val="19"/>
        </w:numPr>
        <w:spacing w:after="200" w:line="276" w:lineRule="auto"/>
      </w:pPr>
      <w:r>
        <w:t xml:space="preserve">Nearly 8 in 10 people (78%) related P.A.S. to either bushfire survival plans, seeking out and acting on daily fire danger ratings, activating bushfire survival plans and that the safest place is to be away from the fire. </w:t>
      </w:r>
    </w:p>
    <w:p w:rsidR="00626747" w:rsidRPr="00156602" w:rsidRDefault="00626747" w:rsidP="00156602">
      <w:pPr>
        <w:spacing w:after="200" w:line="276" w:lineRule="auto"/>
        <w:ind w:left="720"/>
      </w:pPr>
      <w:r w:rsidRPr="00156602">
        <w:rPr>
          <w:i/>
        </w:rPr>
        <w:t>Do not assume that this means they act on/fill in the Bushfire Survival Plans, but some level of awareness is there. Next stage is to have them fill one out and then act on it.</w:t>
      </w:r>
    </w:p>
    <w:p w:rsidR="00156602" w:rsidRPr="00156602" w:rsidRDefault="00626747" w:rsidP="00626747">
      <w:pPr>
        <w:numPr>
          <w:ilvl w:val="0"/>
          <w:numId w:val="19"/>
        </w:numPr>
        <w:spacing w:after="200" w:line="276" w:lineRule="auto"/>
        <w:rPr>
          <w:i/>
        </w:rPr>
      </w:pPr>
      <w:r>
        <w:t xml:space="preserve">Older people tend to mention practical aspects and actions whereas younger people are more likely to mention planning aspects. Women far more likely to mention planning aspects than men. </w:t>
      </w:r>
    </w:p>
    <w:p w:rsidR="00626747" w:rsidRPr="00156602" w:rsidRDefault="00626747" w:rsidP="00156602">
      <w:pPr>
        <w:spacing w:after="200" w:line="276" w:lineRule="auto"/>
        <w:ind w:left="720"/>
        <w:rPr>
          <w:i/>
        </w:rPr>
      </w:pPr>
      <w:r w:rsidRPr="00156602">
        <w:rPr>
          <w:i/>
        </w:rPr>
        <w:t>This type of information will assist us in targeting our future awareness.</w:t>
      </w:r>
    </w:p>
    <w:p w:rsidR="00626747" w:rsidRPr="0078555E" w:rsidRDefault="00626747" w:rsidP="00626747">
      <w:pPr>
        <w:numPr>
          <w:ilvl w:val="0"/>
          <w:numId w:val="19"/>
        </w:numPr>
        <w:spacing w:after="200" w:line="276" w:lineRule="auto"/>
        <w:rPr>
          <w:i/>
        </w:rPr>
      </w:pPr>
      <w:r>
        <w:t xml:space="preserve">Nearly half (46.5%) say they have taken some form of action largely due to experiences/living through the 2003 bushfires. The numbers saying they did take some form of action is higher in 2012 survey than in 2011 (46.5% versus 32.1%). </w:t>
      </w:r>
    </w:p>
    <w:p w:rsidR="00156602" w:rsidRPr="00156602" w:rsidRDefault="00626747" w:rsidP="00626747">
      <w:pPr>
        <w:numPr>
          <w:ilvl w:val="0"/>
          <w:numId w:val="19"/>
        </w:numPr>
        <w:spacing w:after="200" w:line="276" w:lineRule="auto"/>
        <w:rPr>
          <w:i/>
        </w:rPr>
      </w:pPr>
      <w:r>
        <w:lastRenderedPageBreak/>
        <w:t xml:space="preserve">Of the 53.5% who did not take action, around half had not done so because they felt they were not at risk, it was not their responsibility; or they were too busy (in order of highest to lowest score). </w:t>
      </w:r>
    </w:p>
    <w:p w:rsidR="00626747" w:rsidRPr="001627B4" w:rsidRDefault="00626747" w:rsidP="00156602">
      <w:pPr>
        <w:spacing w:after="200" w:line="276" w:lineRule="auto"/>
        <w:ind w:left="720"/>
        <w:rPr>
          <w:i/>
        </w:rPr>
      </w:pPr>
      <w:r w:rsidRPr="00156602">
        <w:rPr>
          <w:i/>
        </w:rPr>
        <w:t xml:space="preserve">More did not take action than those that did. Just over 500 people did not take action as they felt they were “not at risk”, which is of some concern. We are currently plotting the nominated streets on a map with Ember zone to visually see if the 53.5% who believe they are not at </w:t>
      </w:r>
      <w:proofErr w:type="spellStart"/>
      <w:r w:rsidRPr="00156602">
        <w:rPr>
          <w:i/>
        </w:rPr>
        <w:t>riskactually</w:t>
      </w:r>
      <w:proofErr w:type="spellEnd"/>
      <w:r w:rsidRPr="00156602">
        <w:rPr>
          <w:i/>
        </w:rPr>
        <w:t xml:space="preserve"> aligns with the number who fall within a high risk area. This confirms the need to better define bushfire risk for the community and help </w:t>
      </w:r>
      <w:r w:rsidRPr="001627B4">
        <w:rPr>
          <w:i/>
        </w:rPr>
        <w:t xml:space="preserve">them to better self assess this in its most basic form. </w:t>
      </w:r>
    </w:p>
    <w:p w:rsidR="00626747" w:rsidRPr="001627B4" w:rsidRDefault="00626747" w:rsidP="00626747">
      <w:pPr>
        <w:numPr>
          <w:ilvl w:val="0"/>
          <w:numId w:val="23"/>
        </w:numPr>
        <w:spacing w:after="200" w:line="276" w:lineRule="auto"/>
        <w:rPr>
          <w:b/>
        </w:rPr>
      </w:pPr>
      <w:r w:rsidRPr="001627B4">
        <w:rPr>
          <w:b/>
        </w:rPr>
        <w:t>Risk</w:t>
      </w:r>
    </w:p>
    <w:p w:rsidR="00156602" w:rsidRPr="001627B4" w:rsidRDefault="00626747" w:rsidP="00626747">
      <w:pPr>
        <w:numPr>
          <w:ilvl w:val="0"/>
          <w:numId w:val="20"/>
        </w:numPr>
        <w:spacing w:after="200" w:line="276" w:lineRule="auto"/>
        <w:rPr>
          <w:b/>
        </w:rPr>
      </w:pPr>
      <w:r w:rsidRPr="001627B4">
        <w:t xml:space="preserve">6 in 10 (59.8%) people claim there is grassland or </w:t>
      </w:r>
      <w:proofErr w:type="spellStart"/>
      <w:r w:rsidRPr="001627B4">
        <w:t>bushland</w:t>
      </w:r>
      <w:proofErr w:type="spellEnd"/>
      <w:r w:rsidRPr="001627B4">
        <w:t xml:space="preserve"> within 300m or 3-4 streets of their boundary. </w:t>
      </w:r>
    </w:p>
    <w:p w:rsidR="00626747" w:rsidRPr="001627B4" w:rsidRDefault="00626747" w:rsidP="00156602">
      <w:pPr>
        <w:spacing w:after="200" w:line="276" w:lineRule="auto"/>
        <w:ind w:left="720"/>
      </w:pPr>
      <w:proofErr w:type="gramStart"/>
      <w:r w:rsidRPr="001627B4">
        <w:rPr>
          <w:i/>
        </w:rPr>
        <w:t>So almost 60% of the respondents live within/near an area that may be high risk.</w:t>
      </w:r>
      <w:proofErr w:type="gramEnd"/>
      <w:r w:rsidRPr="001627B4">
        <w:t xml:space="preserve"> </w:t>
      </w:r>
      <w:r w:rsidRPr="001627B4">
        <w:rPr>
          <w:i/>
        </w:rPr>
        <w:t xml:space="preserve">Yet in question 2.1 apparently around 53.5% of total respondents did not classify themselves as at risk. </w:t>
      </w:r>
      <w:proofErr w:type="gramStart"/>
      <w:r w:rsidRPr="001627B4">
        <w:rPr>
          <w:i/>
        </w:rPr>
        <w:t>Needs more assessment.</w:t>
      </w:r>
      <w:proofErr w:type="gramEnd"/>
    </w:p>
    <w:p w:rsidR="00156602" w:rsidRPr="001627B4" w:rsidRDefault="00626747" w:rsidP="00626747">
      <w:pPr>
        <w:numPr>
          <w:ilvl w:val="0"/>
          <w:numId w:val="20"/>
        </w:numPr>
        <w:spacing w:after="200" w:line="276" w:lineRule="auto"/>
        <w:rPr>
          <w:b/>
          <w:i/>
        </w:rPr>
      </w:pPr>
      <w:r w:rsidRPr="001627B4">
        <w:t xml:space="preserve">Close to 3 in 4 (72.3%) say that they undertook 1 or more of the activities that we classified as putting them “at risk of bushfire” at some point, </w:t>
      </w:r>
      <w:proofErr w:type="spellStart"/>
      <w:r w:rsidRPr="001627B4">
        <w:t>eg</w:t>
      </w:r>
      <w:proofErr w:type="spellEnd"/>
      <w:r w:rsidRPr="001627B4">
        <w:t>. Horse riding, bushwalking, camping, mountain biking, working in rural areas etc.</w:t>
      </w:r>
    </w:p>
    <w:p w:rsidR="00626747" w:rsidRPr="001627B4" w:rsidRDefault="00626747" w:rsidP="00156602">
      <w:pPr>
        <w:spacing w:after="200" w:line="276" w:lineRule="auto"/>
        <w:ind w:left="720"/>
        <w:rPr>
          <w:i/>
        </w:rPr>
      </w:pPr>
      <w:r w:rsidRPr="001627B4">
        <w:rPr>
          <w:i/>
        </w:rPr>
        <w:t xml:space="preserve">So even if they are not living in a high risk bushfire environment there are 72.3% who may be exposed to bushfire risk at some stage in their lives through work or recreational activities. This is essentially when people are actually least aware or prepared. This may be a result of living in the bush capital where accessing the rural or </w:t>
      </w:r>
      <w:proofErr w:type="spellStart"/>
      <w:r w:rsidRPr="001627B4">
        <w:rPr>
          <w:i/>
        </w:rPr>
        <w:t>bushland</w:t>
      </w:r>
      <w:proofErr w:type="spellEnd"/>
      <w:r w:rsidRPr="001627B4">
        <w:rPr>
          <w:i/>
        </w:rPr>
        <w:t xml:space="preserve"> areas is easy and as a result, wide spread. As such a targeted campaign to help people see the links between say, owning a horse and their bushfire risk would be a worth wild direction for future program.</w:t>
      </w:r>
    </w:p>
    <w:p w:rsidR="00626747" w:rsidRPr="001627B4" w:rsidRDefault="00626747" w:rsidP="00626747">
      <w:pPr>
        <w:numPr>
          <w:ilvl w:val="0"/>
          <w:numId w:val="23"/>
        </w:numPr>
        <w:spacing w:after="200" w:line="276" w:lineRule="auto"/>
        <w:rPr>
          <w:b/>
        </w:rPr>
      </w:pPr>
      <w:r w:rsidRPr="001627B4">
        <w:rPr>
          <w:b/>
        </w:rPr>
        <w:t xml:space="preserve">Farm </w:t>
      </w:r>
      <w:proofErr w:type="spellStart"/>
      <w:r w:rsidRPr="001627B4">
        <w:rPr>
          <w:b/>
        </w:rPr>
        <w:t>FireWise</w:t>
      </w:r>
      <w:proofErr w:type="spellEnd"/>
    </w:p>
    <w:p w:rsidR="00626747" w:rsidRPr="001627B4" w:rsidRDefault="00626747" w:rsidP="00626747">
      <w:pPr>
        <w:numPr>
          <w:ilvl w:val="0"/>
          <w:numId w:val="20"/>
        </w:numPr>
        <w:spacing w:after="200" w:line="276" w:lineRule="auto"/>
      </w:pPr>
      <w:r w:rsidRPr="001627B4">
        <w:rPr>
          <w:i/>
        </w:rPr>
        <w:t>Issue with section 2.2 Farm Fire Wise program, see Section B for relevant comment.</w:t>
      </w:r>
    </w:p>
    <w:p w:rsidR="00626747" w:rsidRPr="001627B4" w:rsidRDefault="00626747" w:rsidP="00626747">
      <w:pPr>
        <w:numPr>
          <w:ilvl w:val="0"/>
          <w:numId w:val="23"/>
        </w:numPr>
        <w:spacing w:after="200" w:line="276" w:lineRule="auto"/>
        <w:rPr>
          <w:b/>
        </w:rPr>
      </w:pPr>
      <w:r w:rsidRPr="001627B4">
        <w:rPr>
          <w:b/>
        </w:rPr>
        <w:t>FDR</w:t>
      </w:r>
    </w:p>
    <w:p w:rsidR="00156602" w:rsidRPr="001627B4" w:rsidRDefault="00626747" w:rsidP="00626747">
      <w:pPr>
        <w:numPr>
          <w:ilvl w:val="0"/>
          <w:numId w:val="20"/>
        </w:numPr>
        <w:spacing w:after="200" w:line="276" w:lineRule="auto"/>
        <w:rPr>
          <w:i/>
        </w:rPr>
      </w:pPr>
      <w:r w:rsidRPr="001627B4">
        <w:t xml:space="preserve">Close to 9 in 10 people (87.1%) claim to know what the FDR is with almost all able to provide reasonably accurate description. </w:t>
      </w:r>
      <w:r w:rsidRPr="001627B4">
        <w:rPr>
          <w:i/>
        </w:rPr>
        <w:t>(Interviewer was provided with various descriptions in a table format from which they could tick as the interviewee made mention).</w:t>
      </w:r>
      <w:r w:rsidRPr="001627B4">
        <w:t xml:space="preserve"> Around 40.5% of these had actually sort out the FDR in one form or another and of those that knew, but did not seek it out felt they were not at risk. </w:t>
      </w:r>
    </w:p>
    <w:p w:rsidR="00626747" w:rsidRPr="001627B4" w:rsidRDefault="00626747" w:rsidP="00156602">
      <w:pPr>
        <w:spacing w:after="200" w:line="276" w:lineRule="auto"/>
        <w:ind w:left="720"/>
        <w:rPr>
          <w:i/>
        </w:rPr>
      </w:pPr>
      <w:r w:rsidRPr="001627B4">
        <w:rPr>
          <w:i/>
        </w:rPr>
        <w:t>This is a significantly high statistic particularly when comparing it to the much lower recognition in Victoria post 2009 surveys. The consistent approach to educating about the FDR over the years may well be paying off.</w:t>
      </w:r>
    </w:p>
    <w:p w:rsidR="00626747" w:rsidRPr="001627B4" w:rsidRDefault="00626747" w:rsidP="00626747">
      <w:pPr>
        <w:numPr>
          <w:ilvl w:val="0"/>
          <w:numId w:val="23"/>
        </w:numPr>
        <w:spacing w:after="200" w:line="276" w:lineRule="auto"/>
        <w:rPr>
          <w:b/>
        </w:rPr>
      </w:pPr>
      <w:r w:rsidRPr="001627B4">
        <w:rPr>
          <w:b/>
        </w:rPr>
        <w:t>Emergency Alerts</w:t>
      </w:r>
    </w:p>
    <w:p w:rsidR="00156602" w:rsidRPr="001627B4" w:rsidRDefault="00626747" w:rsidP="00626747">
      <w:pPr>
        <w:numPr>
          <w:ilvl w:val="0"/>
          <w:numId w:val="23"/>
        </w:numPr>
        <w:spacing w:after="200" w:line="276" w:lineRule="auto"/>
        <w:rPr>
          <w:b/>
        </w:rPr>
      </w:pPr>
      <w:r w:rsidRPr="001627B4">
        <w:t xml:space="preserve">6 in 10 people (58.7%) say they know what these are unaided. When prompted with a definition there was no real change in the numbers that had an understanding. </w:t>
      </w:r>
    </w:p>
    <w:p w:rsidR="00626747" w:rsidRPr="001627B4" w:rsidRDefault="00626747" w:rsidP="00156602">
      <w:pPr>
        <w:spacing w:after="200" w:line="276" w:lineRule="auto"/>
        <w:ind w:left="720"/>
      </w:pPr>
      <w:r w:rsidRPr="001627B4">
        <w:rPr>
          <w:i/>
        </w:rPr>
        <w:t xml:space="preserve">So those that don’t know what these alerts are really have no idea, no matter how much prompting provided.  Having said that, we are only in the early stages of this concept (a new concept launched only three years ago) and as such is this is a good result and confirms that the consistent and basic level approach may be having an effect. However, there is still 58.7% who do not have </w:t>
      </w:r>
      <w:r w:rsidRPr="001627B4">
        <w:rPr>
          <w:i/>
          <w:u w:val="single"/>
        </w:rPr>
        <w:t>any</w:t>
      </w:r>
      <w:r w:rsidRPr="001627B4">
        <w:rPr>
          <w:i/>
        </w:rPr>
        <w:t xml:space="preserve"> recognition of what these alerts are, not even when prompted, so it is in our interest to make them aware through targeted education. </w:t>
      </w:r>
    </w:p>
    <w:p w:rsidR="00626747" w:rsidRPr="001627B4" w:rsidRDefault="00626747" w:rsidP="00626747">
      <w:pPr>
        <w:numPr>
          <w:ilvl w:val="0"/>
          <w:numId w:val="23"/>
        </w:numPr>
        <w:spacing w:after="200" w:line="276" w:lineRule="auto"/>
        <w:rPr>
          <w:b/>
        </w:rPr>
      </w:pPr>
      <w:r w:rsidRPr="001627B4">
        <w:rPr>
          <w:b/>
        </w:rPr>
        <w:t>Bushfire Survival Plans (BSP)</w:t>
      </w:r>
    </w:p>
    <w:p w:rsidR="00626747" w:rsidRPr="001627B4" w:rsidRDefault="00626747" w:rsidP="00626747">
      <w:pPr>
        <w:numPr>
          <w:ilvl w:val="0"/>
          <w:numId w:val="20"/>
        </w:numPr>
        <w:spacing w:after="200" w:line="276" w:lineRule="auto"/>
      </w:pPr>
      <w:r w:rsidRPr="001627B4">
        <w:rPr>
          <w:i/>
        </w:rPr>
        <w:t>Issue with this section as I am concerned about the difference in “community interpretation” of a BSP and ours. Detailed issues listed in Section B.</w:t>
      </w:r>
    </w:p>
    <w:p w:rsidR="00156602" w:rsidRPr="001627B4" w:rsidRDefault="00626747" w:rsidP="00626747">
      <w:pPr>
        <w:numPr>
          <w:ilvl w:val="0"/>
          <w:numId w:val="20"/>
        </w:numPr>
        <w:spacing w:after="200" w:line="276" w:lineRule="auto"/>
        <w:rPr>
          <w:b/>
        </w:rPr>
      </w:pPr>
      <w:r w:rsidRPr="001627B4">
        <w:t xml:space="preserve">1 in 5 people (22.3%) say they have a BSP which is lower than 2011 survey of 34.2%. Older people more likely to have one. </w:t>
      </w:r>
    </w:p>
    <w:p w:rsidR="00626747" w:rsidRPr="001627B4" w:rsidRDefault="00626747" w:rsidP="00156602">
      <w:pPr>
        <w:spacing w:after="200" w:line="276" w:lineRule="auto"/>
        <w:ind w:left="720"/>
      </w:pPr>
      <w:r w:rsidRPr="001627B4">
        <w:rPr>
          <w:i/>
        </w:rPr>
        <w:lastRenderedPageBreak/>
        <w:t>This may well be related to the fast/busy lifestyle of younger people and that they are less likely to put pen to paper as our BSP cannot be filled out online. Older people have a tendency to still take the time to use pen and paper even if they are technologically advanced and also tend to have responsibility for the safety of others, such as family (vested interest/guilt/a need to do it). Older people also start to accept they are not “invincible”. This result backs up need to develop a BSP app to connect with younger group. And upgrade our current BSP to simplify and allow online completion.</w:t>
      </w:r>
    </w:p>
    <w:p w:rsidR="00156602" w:rsidRPr="001627B4" w:rsidRDefault="00626747" w:rsidP="00626747">
      <w:pPr>
        <w:numPr>
          <w:ilvl w:val="0"/>
          <w:numId w:val="20"/>
        </w:numPr>
        <w:spacing w:after="200" w:line="276" w:lineRule="auto"/>
        <w:rPr>
          <w:b/>
        </w:rPr>
      </w:pPr>
      <w:r w:rsidRPr="001627B4">
        <w:t xml:space="preserve">Of the 22% who had one, 71.4% of these say that they lived through 2003 or experienced bushfire in past, 32.6% just wanted to be prepared, and 25.1% have children or vulnerable family members, with only 16.1% of the 22% claiming to live in high risk area. </w:t>
      </w:r>
    </w:p>
    <w:p w:rsidR="00626747" w:rsidRPr="001627B4" w:rsidRDefault="00626747" w:rsidP="00156602">
      <w:pPr>
        <w:spacing w:after="200" w:line="276" w:lineRule="auto"/>
        <w:ind w:left="720"/>
      </w:pPr>
      <w:r w:rsidRPr="001627B4">
        <w:rPr>
          <w:i/>
        </w:rPr>
        <w:t xml:space="preserve">This last number is of concern as there were at least 500 interviewees that said they live within 300m or 3-4 streets from grassland or </w:t>
      </w:r>
      <w:r w:rsidR="001627B4" w:rsidRPr="001627B4">
        <w:rPr>
          <w:i/>
        </w:rPr>
        <w:t>bush land</w:t>
      </w:r>
      <w:r w:rsidRPr="001627B4">
        <w:rPr>
          <w:i/>
        </w:rPr>
        <w:t xml:space="preserve"> yet only 16.1% of a lowly 22% actually </w:t>
      </w:r>
      <w:proofErr w:type="spellStart"/>
      <w:r w:rsidRPr="001627B4">
        <w:rPr>
          <w:i/>
        </w:rPr>
        <w:t>recognised</w:t>
      </w:r>
      <w:proofErr w:type="spellEnd"/>
      <w:r w:rsidRPr="001627B4">
        <w:rPr>
          <w:i/>
        </w:rPr>
        <w:t xml:space="preserve"> that living in a high risk area meant they should have/complete a BSP. On the positive side we can target people with families and vulnerable family members to increase action. The high number who had a BSP because they had had experience of bushfire will fade over time, so we need to work on improving peoples understanding of their risk and help them to identify that </w:t>
      </w:r>
      <w:r w:rsidRPr="001627B4">
        <w:rPr>
          <w:i/>
          <w:u w:val="single"/>
        </w:rPr>
        <w:t>they</w:t>
      </w:r>
      <w:r w:rsidRPr="001627B4">
        <w:rPr>
          <w:i/>
        </w:rPr>
        <w:t xml:space="preserve"> are in fact vulnerable to bushfire. Perhaps through their recreational activities would facilitate greater buy-in. </w:t>
      </w:r>
      <w:proofErr w:type="gramStart"/>
      <w:r w:rsidRPr="001627B4">
        <w:rPr>
          <w:i/>
        </w:rPr>
        <w:t>Simply</w:t>
      </w:r>
      <w:proofErr w:type="gramEnd"/>
      <w:r w:rsidRPr="001627B4">
        <w:rPr>
          <w:i/>
        </w:rPr>
        <w:t xml:space="preserve"> pushing the BSP is not working, it would appear you need a vested interest to do it.</w:t>
      </w:r>
    </w:p>
    <w:p w:rsidR="00156602" w:rsidRPr="001627B4" w:rsidRDefault="00626747" w:rsidP="00626747">
      <w:pPr>
        <w:numPr>
          <w:ilvl w:val="0"/>
          <w:numId w:val="20"/>
        </w:numPr>
        <w:spacing w:after="200" w:line="276" w:lineRule="auto"/>
        <w:rPr>
          <w:b/>
        </w:rPr>
      </w:pPr>
      <w:r w:rsidRPr="001627B4">
        <w:t xml:space="preserve">Of the 22% claiming to have a BSP, 75.9% claim to have discussed their plan with family and </w:t>
      </w:r>
      <w:proofErr w:type="spellStart"/>
      <w:r w:rsidRPr="001627B4">
        <w:t>neighbours</w:t>
      </w:r>
      <w:proofErr w:type="spellEnd"/>
      <w:r w:rsidRPr="001627B4">
        <w:t>, which is slightly higher than previous survey at 69.5%.</w:t>
      </w:r>
    </w:p>
    <w:p w:rsidR="00626747" w:rsidRPr="001627B4" w:rsidRDefault="00626747" w:rsidP="00156602">
      <w:pPr>
        <w:spacing w:after="200" w:line="276" w:lineRule="auto"/>
        <w:ind w:left="720"/>
      </w:pPr>
      <w:r w:rsidRPr="001627B4">
        <w:t xml:space="preserve"> </w:t>
      </w:r>
      <w:r w:rsidRPr="001627B4">
        <w:rPr>
          <w:i/>
        </w:rPr>
        <w:t>Concern with this question/statistic, refer to comment in section B.</w:t>
      </w:r>
    </w:p>
    <w:p w:rsidR="001627B4" w:rsidRPr="001627B4" w:rsidRDefault="00626747" w:rsidP="00626747">
      <w:pPr>
        <w:numPr>
          <w:ilvl w:val="0"/>
          <w:numId w:val="20"/>
        </w:numPr>
        <w:spacing w:after="200" w:line="276" w:lineRule="auto"/>
        <w:rPr>
          <w:b/>
        </w:rPr>
      </w:pPr>
      <w:r w:rsidRPr="001627B4">
        <w:t xml:space="preserve">Of the 77.7% who did not prepare a BSP, 76.3% said it was because they were not at risk of bushfire. </w:t>
      </w:r>
    </w:p>
    <w:p w:rsidR="00626747" w:rsidRPr="001627B4" w:rsidRDefault="00626747" w:rsidP="001627B4">
      <w:pPr>
        <w:spacing w:after="200" w:line="276" w:lineRule="auto"/>
        <w:ind w:left="720"/>
      </w:pPr>
      <w:r w:rsidRPr="001627B4">
        <w:rPr>
          <w:i/>
        </w:rPr>
        <w:t xml:space="preserve">That means that of the 1000 people surveyed 76.3% say they are not at risk from bushfire when we previously indicated that 59.8% live within a distance of grass or </w:t>
      </w:r>
      <w:proofErr w:type="spellStart"/>
      <w:r w:rsidRPr="001627B4">
        <w:rPr>
          <w:i/>
        </w:rPr>
        <w:t>bushland</w:t>
      </w:r>
      <w:proofErr w:type="spellEnd"/>
      <w:r w:rsidRPr="001627B4">
        <w:rPr>
          <w:i/>
        </w:rPr>
        <w:t xml:space="preserve"> which could place them at risk? Bushfire risk continues to be a confusing and unknown aspect of bushfire threat for our community, as such it needs simplification and future focus. </w:t>
      </w:r>
    </w:p>
    <w:p w:rsidR="001627B4" w:rsidRPr="001627B4" w:rsidRDefault="00626747" w:rsidP="00626747">
      <w:pPr>
        <w:numPr>
          <w:ilvl w:val="0"/>
          <w:numId w:val="20"/>
        </w:numPr>
        <w:spacing w:after="200" w:line="276" w:lineRule="auto"/>
      </w:pPr>
      <w:r w:rsidRPr="001627B4">
        <w:rPr>
          <w:i/>
        </w:rPr>
        <w:t>More alarming are</w:t>
      </w:r>
      <w:r w:rsidRPr="001627B4">
        <w:t xml:space="preserve"> the 3 in 10 people who say they do not know what to do to prepare a BSP and the 11.2% of this 77.7% indicated that they are too busy to prepare one. </w:t>
      </w:r>
    </w:p>
    <w:p w:rsidR="00626747" w:rsidRPr="001627B4" w:rsidRDefault="00626747" w:rsidP="00626747">
      <w:pPr>
        <w:numPr>
          <w:ilvl w:val="0"/>
          <w:numId w:val="20"/>
        </w:numPr>
        <w:spacing w:after="200" w:line="276" w:lineRule="auto"/>
      </w:pPr>
      <w:r w:rsidRPr="001627B4">
        <w:rPr>
          <w:i/>
        </w:rPr>
        <w:t>Whilst we will never reach everyone with our messages, everyone should at least know what a BSP is and where to get one should they actually want to prepare one. We need to look at simplification of the package to help limit the time commitment, or to improve how we “sell it” to the community so they are not turned off/overwhelmed from the start. We also need better penetration with “where to get it” if nothing else.</w:t>
      </w:r>
    </w:p>
    <w:p w:rsidR="001627B4" w:rsidRPr="001627B4" w:rsidRDefault="00626747" w:rsidP="00626747">
      <w:pPr>
        <w:numPr>
          <w:ilvl w:val="0"/>
          <w:numId w:val="20"/>
        </w:numPr>
        <w:spacing w:after="200" w:line="276" w:lineRule="auto"/>
        <w:rPr>
          <w:b/>
        </w:rPr>
      </w:pPr>
      <w:r w:rsidRPr="001627B4">
        <w:t xml:space="preserve">29.8% said they would prepare a BSP if they moved to a bushfire risk area. </w:t>
      </w:r>
      <w:r w:rsidRPr="001627B4">
        <w:rPr>
          <w:i/>
        </w:rPr>
        <w:t xml:space="preserve">Or perhaps also if they understood that they were actually already in one. </w:t>
      </w:r>
      <w:r w:rsidRPr="001627B4">
        <w:t xml:space="preserve">27.2% said they would prepare one if fires were imminent, a further 13.3% if their block was declared to be in a bushfire prone area and a further 10.4% if they were better informed about what to do. </w:t>
      </w:r>
    </w:p>
    <w:p w:rsidR="00626747" w:rsidRPr="001627B4" w:rsidRDefault="00626747" w:rsidP="001627B4">
      <w:pPr>
        <w:spacing w:after="200" w:line="276" w:lineRule="auto"/>
        <w:ind w:left="720"/>
      </w:pPr>
      <w:r w:rsidRPr="001627B4">
        <w:rPr>
          <w:i/>
        </w:rPr>
        <w:t xml:space="preserve">So there is a potential 80.7% community members that we could be encouraged to prepare a BSP if they knew/understood they were at risk and/or were better informed about BSP’s. This is an achievable education/awareness target for ESA if it were to be a focus and commitment of capacity/resources to working on the risk component and improving the communication of this within our community. </w:t>
      </w:r>
    </w:p>
    <w:p w:rsidR="001627B4" w:rsidRPr="001627B4" w:rsidRDefault="00626747" w:rsidP="00626747">
      <w:pPr>
        <w:ind w:left="720"/>
      </w:pPr>
      <w:r w:rsidRPr="001627B4">
        <w:t xml:space="preserve">1 in 8 </w:t>
      </w:r>
      <w:proofErr w:type="gramStart"/>
      <w:r w:rsidRPr="001627B4">
        <w:t>have</w:t>
      </w:r>
      <w:proofErr w:type="gramEnd"/>
      <w:r w:rsidRPr="001627B4">
        <w:t xml:space="preserve"> indicated that nothing would motivate them to do a BSP. </w:t>
      </w:r>
    </w:p>
    <w:p w:rsidR="00626747" w:rsidRPr="001627B4" w:rsidRDefault="00626747" w:rsidP="00626747">
      <w:pPr>
        <w:ind w:left="720"/>
        <w:rPr>
          <w:i/>
        </w:rPr>
      </w:pPr>
      <w:r w:rsidRPr="001627B4">
        <w:rPr>
          <w:i/>
        </w:rPr>
        <w:t xml:space="preserve">This is not a surprising figure and is an accepted outcome of any awareness / educational / </w:t>
      </w:r>
      <w:proofErr w:type="spellStart"/>
      <w:r w:rsidRPr="001627B4">
        <w:rPr>
          <w:i/>
        </w:rPr>
        <w:t>behavioural</w:t>
      </w:r>
      <w:proofErr w:type="spellEnd"/>
      <w:r w:rsidRPr="001627B4">
        <w:rPr>
          <w:i/>
        </w:rPr>
        <w:t xml:space="preserve"> change program. If you set out to reach everyone you are doomed to fail. Just need to be aware of this stat.</w:t>
      </w:r>
    </w:p>
    <w:p w:rsidR="001627B4" w:rsidRPr="001627B4" w:rsidRDefault="001627B4" w:rsidP="00626747">
      <w:pPr>
        <w:ind w:left="720"/>
      </w:pPr>
    </w:p>
    <w:p w:rsidR="00626747" w:rsidRPr="001627B4" w:rsidRDefault="00626747" w:rsidP="00626747">
      <w:pPr>
        <w:numPr>
          <w:ilvl w:val="0"/>
          <w:numId w:val="23"/>
        </w:numPr>
        <w:spacing w:after="200" w:line="276" w:lineRule="auto"/>
        <w:rPr>
          <w:b/>
        </w:rPr>
      </w:pPr>
      <w:r w:rsidRPr="001627B4">
        <w:rPr>
          <w:b/>
        </w:rPr>
        <w:t>Bushfire Awareness Program Communication</w:t>
      </w:r>
    </w:p>
    <w:p w:rsidR="001627B4" w:rsidRPr="001627B4" w:rsidRDefault="00626747" w:rsidP="00626747">
      <w:pPr>
        <w:numPr>
          <w:ilvl w:val="0"/>
          <w:numId w:val="21"/>
        </w:numPr>
        <w:spacing w:after="200" w:line="276" w:lineRule="auto"/>
        <w:rPr>
          <w:b/>
          <w:i/>
        </w:rPr>
      </w:pPr>
      <w:r w:rsidRPr="001627B4">
        <w:t xml:space="preserve">1 in 4 people (26.4%) say they have taken part in or received bushfire awareness, education, engagement over the past 12 months. Mainly through letter box drops (7.9%) or information in the mail (6.2%), </w:t>
      </w:r>
      <w:r w:rsidRPr="001627B4">
        <w:rPr>
          <w:i/>
        </w:rPr>
        <w:t>7.3</w:t>
      </w:r>
      <w:r w:rsidRPr="001627B4">
        <w:t xml:space="preserve">% say they have seen advertisements, radio (6.2%) and a further 3.3% say they have seen facts sheets, booklets or checklists. </w:t>
      </w:r>
    </w:p>
    <w:p w:rsidR="00626747" w:rsidRPr="001627B4" w:rsidRDefault="00626747" w:rsidP="001627B4">
      <w:pPr>
        <w:spacing w:after="200" w:line="276" w:lineRule="auto"/>
        <w:ind w:left="720"/>
        <w:rPr>
          <w:i/>
        </w:rPr>
      </w:pPr>
      <w:r w:rsidRPr="001627B4">
        <w:rPr>
          <w:i/>
        </w:rPr>
        <w:lastRenderedPageBreak/>
        <w:t xml:space="preserve">The ESA has not undertaken any ‘strategic’ bushfire letter box drops in the past few years, must be due to some isolated brigades and CFU’s or perhaps the interviewees are confused about the intensive letter box drop ESA did 3 years ago? The TV would have been NSWRFS advertisements and the figure of 7.9% is much lower than expected, might have been too early to monitor their success as the </w:t>
      </w:r>
      <w:proofErr w:type="gramStart"/>
      <w:r w:rsidRPr="001627B4">
        <w:rPr>
          <w:i/>
        </w:rPr>
        <w:t>adds</w:t>
      </w:r>
      <w:proofErr w:type="gramEnd"/>
      <w:r w:rsidRPr="001627B4">
        <w:rPr>
          <w:i/>
        </w:rPr>
        <w:t xml:space="preserve"> had only just been launched. Also surprised about the low number associated with radio which was the main focus of our bushfire awareness week this year – as such are we getting the results we think we are/want through radio??? RFS have not actively pushed fact sheets etc. due to poor design but are currently working to rectify this before 2013-14 season.</w:t>
      </w:r>
    </w:p>
    <w:p w:rsidR="001627B4" w:rsidRPr="001627B4" w:rsidRDefault="00626747" w:rsidP="00626747">
      <w:pPr>
        <w:numPr>
          <w:ilvl w:val="0"/>
          <w:numId w:val="21"/>
        </w:numPr>
        <w:spacing w:after="200" w:line="276" w:lineRule="auto"/>
        <w:rPr>
          <w:b/>
          <w:i/>
        </w:rPr>
      </w:pPr>
      <w:r w:rsidRPr="001627B4">
        <w:t xml:space="preserve">3 in 4 people (72.8%) say they would like to receive or take part in some kind of awareness program, education, engagement mainly through fact sheets, booklets or checklists (31.3%), letter box drops with info (26.6%) and mail (25%), radio adds/programs (14.4%), TV ads or programs (12.5%), email (9.8%) and bushfire help line (9.8%). </w:t>
      </w:r>
    </w:p>
    <w:p w:rsidR="00626747" w:rsidRPr="001627B4" w:rsidRDefault="00626747" w:rsidP="001627B4">
      <w:pPr>
        <w:spacing w:after="200" w:line="276" w:lineRule="auto"/>
        <w:ind w:left="720"/>
        <w:rPr>
          <w:i/>
        </w:rPr>
      </w:pPr>
      <w:r w:rsidRPr="001627B4">
        <w:rPr>
          <w:i/>
        </w:rPr>
        <w:t xml:space="preserve"> We are currently developing new and professional fact sheets and booklets as well as new FFW documents for the 2013-14 season; we can also align these new documents with a letter box drop program run in high risk areas. We will also develop a better suite of scripts for Canberra Connect and provide in-house training sessions for them. When this is developed we can really push Canberra Connect as “our bushfire help line”. Perhaps raise with Canberra Connect the idea of providing a service whereby a few specialist callers are trained up intensively to provide this specialist advice rather than training all with basic info????? Low key, minimal resource requirements and little budget impact but should meet the need if these stats are correct.</w:t>
      </w:r>
    </w:p>
    <w:p w:rsidR="00626747" w:rsidRPr="001627B4" w:rsidRDefault="00626747" w:rsidP="00626747">
      <w:pPr>
        <w:numPr>
          <w:ilvl w:val="0"/>
          <w:numId w:val="21"/>
        </w:numPr>
        <w:spacing w:after="200" w:line="276" w:lineRule="auto"/>
        <w:rPr>
          <w:i/>
        </w:rPr>
      </w:pPr>
      <w:r w:rsidRPr="001627B4">
        <w:t xml:space="preserve">Whilst there was no real difference in who received or took part in awareness, education, engagement programs between the genders, more women (85.1%) than men (58.9%) would like to take part in them. </w:t>
      </w:r>
      <w:r w:rsidRPr="001627B4">
        <w:rPr>
          <w:i/>
        </w:rPr>
        <w:t>This confirms/justifies my current and intended program to engage and improve bushfire awareness amongst the horse community, which is largely female dominated; as well as my desire to bring the CFS Fiery Women Program into the rural areas of the ACT.</w:t>
      </w:r>
    </w:p>
    <w:p w:rsidR="00626747" w:rsidRPr="001627B4" w:rsidRDefault="00626747" w:rsidP="00626747">
      <w:pPr>
        <w:numPr>
          <w:ilvl w:val="0"/>
          <w:numId w:val="23"/>
        </w:numPr>
        <w:spacing w:after="200" w:line="276" w:lineRule="auto"/>
        <w:rPr>
          <w:b/>
        </w:rPr>
      </w:pPr>
      <w:r w:rsidRPr="001627B4">
        <w:rPr>
          <w:b/>
        </w:rPr>
        <w:t>Seeking information</w:t>
      </w:r>
    </w:p>
    <w:p w:rsidR="00626747" w:rsidRPr="001627B4" w:rsidRDefault="00626747" w:rsidP="00626747">
      <w:pPr>
        <w:numPr>
          <w:ilvl w:val="0"/>
          <w:numId w:val="22"/>
        </w:numPr>
        <w:spacing w:after="200" w:line="276" w:lineRule="auto"/>
        <w:rPr>
          <w:i/>
        </w:rPr>
      </w:pPr>
      <w:r w:rsidRPr="001627B4">
        <w:t xml:space="preserve">71.6% said they would seek information during a bushfire through the radio, 42.4% through the internet, 25.2% TV, 11.8% through emergency services </w:t>
      </w:r>
      <w:r w:rsidRPr="001627B4">
        <w:rPr>
          <w:i/>
        </w:rPr>
        <w:t>(although I am confident this may have improved following the 2013 January bushfires)</w:t>
      </w:r>
      <w:r w:rsidRPr="001627B4">
        <w:t>, and 11.7% would access the ACT Government.</w:t>
      </w:r>
    </w:p>
    <w:p w:rsidR="00626747" w:rsidRPr="001627B4" w:rsidRDefault="00626747" w:rsidP="00626747">
      <w:pPr>
        <w:numPr>
          <w:ilvl w:val="0"/>
          <w:numId w:val="22"/>
        </w:numPr>
        <w:spacing w:after="200" w:line="276" w:lineRule="auto"/>
        <w:rPr>
          <w:i/>
        </w:rPr>
      </w:pPr>
      <w:r w:rsidRPr="001627B4">
        <w:t xml:space="preserve">Older people, 60+ years </w:t>
      </w:r>
      <w:proofErr w:type="spellStart"/>
      <w:r w:rsidRPr="001627B4">
        <w:t>favoured</w:t>
      </w:r>
      <w:proofErr w:type="spellEnd"/>
      <w:r w:rsidRPr="001627B4">
        <w:t xml:space="preserve"> the radio (88.8%) as opposed to 49.7% among 18-39 year olds. As expected amongst the younger age group (18-39 years) 66.1% </w:t>
      </w:r>
      <w:proofErr w:type="spellStart"/>
      <w:r w:rsidRPr="001627B4">
        <w:t>favoured</w:t>
      </w:r>
      <w:proofErr w:type="spellEnd"/>
      <w:r w:rsidRPr="001627B4">
        <w:t xml:space="preserve"> the internet and 37.6% television.</w:t>
      </w:r>
    </w:p>
    <w:p w:rsidR="00626747" w:rsidRPr="001627B4" w:rsidRDefault="00626747" w:rsidP="00626747">
      <w:pPr>
        <w:numPr>
          <w:ilvl w:val="0"/>
          <w:numId w:val="22"/>
        </w:numPr>
        <w:spacing w:after="200" w:line="276" w:lineRule="auto"/>
        <w:rPr>
          <w:i/>
        </w:rPr>
      </w:pPr>
      <w:r w:rsidRPr="001627B4">
        <w:t xml:space="preserve">1 in 4 people (23.1%) have visited the ESA website, which is an increase from 2011 survey results of 16.1%. </w:t>
      </w:r>
      <w:r w:rsidRPr="001627B4">
        <w:rPr>
          <w:i/>
        </w:rPr>
        <w:t xml:space="preserve">Again I believe this would have increased dramatically post the January 2013 bushfires in </w:t>
      </w:r>
      <w:proofErr w:type="spellStart"/>
      <w:r w:rsidRPr="001627B4">
        <w:rPr>
          <w:i/>
        </w:rPr>
        <w:t>Namadgi</w:t>
      </w:r>
      <w:proofErr w:type="spellEnd"/>
      <w:r w:rsidRPr="001627B4">
        <w:rPr>
          <w:i/>
        </w:rPr>
        <w:t>, combined with the 10 year anniversary of 2003</w:t>
      </w:r>
      <w:r w:rsidRPr="001627B4">
        <w:t xml:space="preserve">. 11.9% say they have been to the NSWRFS </w:t>
      </w:r>
      <w:r w:rsidRPr="001627B4">
        <w:rPr>
          <w:i/>
        </w:rPr>
        <w:t>site (more coming to ours than to NSWRFS).</w:t>
      </w:r>
      <w:r w:rsidRPr="001627B4">
        <w:t xml:space="preserve"> </w:t>
      </w:r>
    </w:p>
    <w:p w:rsidR="001627B4" w:rsidRPr="001627B4" w:rsidRDefault="00626747" w:rsidP="00626747">
      <w:pPr>
        <w:numPr>
          <w:ilvl w:val="0"/>
          <w:numId w:val="22"/>
        </w:numPr>
        <w:spacing w:after="200" w:line="276" w:lineRule="auto"/>
        <w:rPr>
          <w:b/>
          <w:i/>
        </w:rPr>
      </w:pPr>
      <w:r w:rsidRPr="001627B4">
        <w:t xml:space="preserve">1 in 4 people (23.2%) say they would use social media to enquire about an emergency. </w:t>
      </w:r>
    </w:p>
    <w:p w:rsidR="00626747" w:rsidRPr="001627B4" w:rsidRDefault="00626747" w:rsidP="001627B4">
      <w:pPr>
        <w:spacing w:after="200" w:line="276" w:lineRule="auto"/>
        <w:ind w:left="1080"/>
        <w:rPr>
          <w:i/>
        </w:rPr>
      </w:pPr>
      <w:r w:rsidRPr="001627B4">
        <w:rPr>
          <w:i/>
        </w:rPr>
        <w:t>I believe that this will have increased dramatically post 2013 January bushfires because results from the period of 8to to 14</w:t>
      </w:r>
      <w:r w:rsidRPr="001627B4">
        <w:rPr>
          <w:i/>
          <w:vertAlign w:val="superscript"/>
        </w:rPr>
        <w:t>th</w:t>
      </w:r>
      <w:r w:rsidRPr="001627B4">
        <w:rPr>
          <w:i/>
        </w:rPr>
        <w:t xml:space="preserve"> January we had:</w:t>
      </w:r>
    </w:p>
    <w:p w:rsidR="00626747" w:rsidRPr="001627B4" w:rsidRDefault="00626747" w:rsidP="00626747">
      <w:pPr>
        <w:numPr>
          <w:ilvl w:val="2"/>
          <w:numId w:val="22"/>
        </w:numPr>
        <w:spacing w:after="200" w:line="276" w:lineRule="auto"/>
        <w:rPr>
          <w:i/>
        </w:rPr>
      </w:pPr>
      <w:r w:rsidRPr="001627B4">
        <w:rPr>
          <w:i/>
        </w:rPr>
        <w:t xml:space="preserve">318,288 hits on our ESA website home page, 44,401 on the ACTRFS and 15,516 ACT F&amp;R homepage. Of these 121,849 were unique/new visitors; </w:t>
      </w:r>
    </w:p>
    <w:p w:rsidR="00626747" w:rsidRPr="001627B4" w:rsidRDefault="00626747" w:rsidP="00626747">
      <w:pPr>
        <w:numPr>
          <w:ilvl w:val="2"/>
          <w:numId w:val="22"/>
        </w:numPr>
        <w:spacing w:after="200" w:line="276" w:lineRule="auto"/>
        <w:rPr>
          <w:i/>
        </w:rPr>
      </w:pPr>
      <w:r w:rsidRPr="001627B4">
        <w:rPr>
          <w:i/>
        </w:rPr>
        <w:t xml:space="preserve">From 1,800 </w:t>
      </w:r>
      <w:proofErr w:type="spellStart"/>
      <w:r w:rsidRPr="001627B4">
        <w:rPr>
          <w:i/>
        </w:rPr>
        <w:t>facebook</w:t>
      </w:r>
      <w:proofErr w:type="spellEnd"/>
      <w:r w:rsidRPr="001627B4">
        <w:rPr>
          <w:i/>
        </w:rPr>
        <w:t xml:space="preserve"> followers to 7,975 (6,175 new followers)</w:t>
      </w:r>
    </w:p>
    <w:p w:rsidR="00626747" w:rsidRPr="001627B4" w:rsidRDefault="00626747" w:rsidP="00626747">
      <w:pPr>
        <w:numPr>
          <w:ilvl w:val="2"/>
          <w:numId w:val="22"/>
        </w:numPr>
        <w:spacing w:after="200" w:line="276" w:lineRule="auto"/>
        <w:rPr>
          <w:i/>
        </w:rPr>
      </w:pPr>
      <w:r w:rsidRPr="001627B4">
        <w:rPr>
          <w:i/>
        </w:rPr>
        <w:t>From 4,200 to 5,281 Twitter followers;</w:t>
      </w:r>
    </w:p>
    <w:p w:rsidR="001627B4" w:rsidRPr="001627B4" w:rsidRDefault="00626747" w:rsidP="00626747">
      <w:pPr>
        <w:ind w:left="1134"/>
      </w:pPr>
      <w:r w:rsidRPr="001627B4">
        <w:t>Of the 23.2% mentioned above, 95.3% of them nominate Face book as the preference</w:t>
      </w:r>
    </w:p>
    <w:p w:rsidR="00626747" w:rsidRPr="001627B4" w:rsidRDefault="00626747" w:rsidP="001627B4">
      <w:pPr>
        <w:rPr>
          <w:i/>
        </w:rPr>
      </w:pPr>
      <w:r w:rsidRPr="001627B4">
        <w:rPr>
          <w:b/>
          <w:i/>
        </w:rPr>
        <w:t xml:space="preserve"> </w:t>
      </w:r>
      <w:r w:rsidRPr="001627B4">
        <w:rPr>
          <w:i/>
        </w:rPr>
        <w:t>This confirms/justifies our commitment to the system, the need for more work in this area and better support and capacity in social media.</w:t>
      </w:r>
    </w:p>
    <w:p w:rsidR="00626747" w:rsidRDefault="00626747" w:rsidP="00626747"/>
    <w:p w:rsidR="00184B76" w:rsidRPr="001627B4" w:rsidRDefault="00184B76" w:rsidP="00626747"/>
    <w:p w:rsidR="00626747" w:rsidRPr="001627B4" w:rsidRDefault="00626747" w:rsidP="00626747">
      <w:pPr>
        <w:rPr>
          <w:b/>
          <w:u w:val="single"/>
        </w:rPr>
      </w:pPr>
      <w:r w:rsidRPr="001627B4">
        <w:rPr>
          <w:b/>
          <w:u w:val="single"/>
        </w:rPr>
        <w:lastRenderedPageBreak/>
        <w:t xml:space="preserve">Section B </w:t>
      </w:r>
    </w:p>
    <w:p w:rsidR="00626747" w:rsidRPr="001627B4" w:rsidRDefault="00626747" w:rsidP="00626747">
      <w:pPr>
        <w:rPr>
          <w:b/>
          <w:u w:val="single"/>
        </w:rPr>
      </w:pPr>
      <w:r w:rsidRPr="001627B4">
        <w:rPr>
          <w:b/>
          <w:u w:val="single"/>
        </w:rPr>
        <w:t>Issue with the draft that will require alteration/re-working:</w:t>
      </w:r>
    </w:p>
    <w:p w:rsidR="00626747" w:rsidRPr="001627B4" w:rsidRDefault="00626747" w:rsidP="00626747">
      <w:pPr>
        <w:numPr>
          <w:ilvl w:val="0"/>
          <w:numId w:val="24"/>
        </w:numPr>
        <w:spacing w:after="200" w:line="276" w:lineRule="auto"/>
      </w:pPr>
      <w:r w:rsidRPr="001627B4">
        <w:t xml:space="preserve">There are so many questions relating to risk, the report lacks the ability to bring all risk associated questions together to not only make some sense of it all, but to ensure there is no contradictions. For example, </w:t>
      </w:r>
    </w:p>
    <w:p w:rsidR="00626747" w:rsidRPr="001627B4" w:rsidRDefault="00626747" w:rsidP="00626747">
      <w:pPr>
        <w:numPr>
          <w:ilvl w:val="0"/>
          <w:numId w:val="25"/>
        </w:numPr>
        <w:spacing w:after="200" w:line="276" w:lineRule="auto"/>
      </w:pPr>
      <w:r w:rsidRPr="001627B4">
        <w:t>Table 2.5 identified that of those that had not taken any preparatory action for bushfire, 50% believed they were not at risk;</w:t>
      </w:r>
    </w:p>
    <w:p w:rsidR="00626747" w:rsidRPr="001627B4" w:rsidRDefault="00626747" w:rsidP="00626747">
      <w:pPr>
        <w:numPr>
          <w:ilvl w:val="0"/>
          <w:numId w:val="25"/>
        </w:numPr>
        <w:spacing w:after="200" w:line="276" w:lineRule="auto"/>
      </w:pPr>
      <w:r w:rsidRPr="001627B4">
        <w:t xml:space="preserve">Table 2.6 identifies that 59.6% are within 300 </w:t>
      </w:r>
      <w:proofErr w:type="spellStart"/>
      <w:r w:rsidRPr="001627B4">
        <w:t>metres</w:t>
      </w:r>
      <w:proofErr w:type="spellEnd"/>
      <w:r w:rsidRPr="001627B4">
        <w:t xml:space="preserve"> or 3-4 streets of grassland or </w:t>
      </w:r>
      <w:proofErr w:type="spellStart"/>
      <w:r w:rsidRPr="001627B4">
        <w:t>bushland</w:t>
      </w:r>
      <w:proofErr w:type="spellEnd"/>
      <w:r w:rsidRPr="001627B4">
        <w:t xml:space="preserve"> area and therefore potentially at risk;</w:t>
      </w:r>
    </w:p>
    <w:p w:rsidR="00626747" w:rsidRPr="001627B4" w:rsidRDefault="00626747" w:rsidP="00626747">
      <w:pPr>
        <w:numPr>
          <w:ilvl w:val="0"/>
          <w:numId w:val="25"/>
        </w:numPr>
        <w:spacing w:after="200" w:line="276" w:lineRule="auto"/>
      </w:pPr>
      <w:r w:rsidRPr="001627B4">
        <w:t>Table 2.8 then indicates that 72.3% of people are in fact at risk due to some form or recreational/work interaction with bushfire prone areas;</w:t>
      </w:r>
    </w:p>
    <w:p w:rsidR="00626747" w:rsidRPr="001627B4" w:rsidRDefault="00626747" w:rsidP="00626747">
      <w:pPr>
        <w:numPr>
          <w:ilvl w:val="0"/>
          <w:numId w:val="25"/>
        </w:numPr>
        <w:spacing w:after="200" w:line="276" w:lineRule="auto"/>
      </w:pPr>
      <w:r w:rsidRPr="001627B4">
        <w:t>Table 2.12 states that 63% of the respondents do not consider themselves at risk; and</w:t>
      </w:r>
    </w:p>
    <w:p w:rsidR="00626747" w:rsidRPr="001627B4" w:rsidRDefault="00626747" w:rsidP="00626747">
      <w:pPr>
        <w:numPr>
          <w:ilvl w:val="0"/>
          <w:numId w:val="25"/>
        </w:numPr>
        <w:spacing w:after="200" w:line="276" w:lineRule="auto"/>
      </w:pPr>
      <w:r w:rsidRPr="001627B4">
        <w:t>Table 2.18 says that of the people who had not prepared a plan 76.3% did not feel they lived in an area at risk from bushfire.</w:t>
      </w:r>
    </w:p>
    <w:p w:rsidR="00626747" w:rsidRPr="001627B4" w:rsidRDefault="00626747" w:rsidP="00626747">
      <w:r w:rsidRPr="001627B4">
        <w:t>So what does this all mean?</w:t>
      </w:r>
    </w:p>
    <w:p w:rsidR="00626747" w:rsidRPr="001627B4" w:rsidRDefault="00626747" w:rsidP="00626747">
      <w:pPr>
        <w:numPr>
          <w:ilvl w:val="0"/>
          <w:numId w:val="24"/>
        </w:numPr>
        <w:spacing w:after="200" w:line="276" w:lineRule="auto"/>
      </w:pPr>
      <w:r w:rsidRPr="001627B4">
        <w:t xml:space="preserve">Major concern over the Farm </w:t>
      </w:r>
      <w:proofErr w:type="spellStart"/>
      <w:r w:rsidRPr="001627B4">
        <w:t>FireWise</w:t>
      </w:r>
      <w:proofErr w:type="spellEnd"/>
      <w:r w:rsidRPr="001627B4">
        <w:t xml:space="preserve"> section. The information above table 2.6 indicates that, </w:t>
      </w:r>
      <w:r w:rsidRPr="001627B4">
        <w:rPr>
          <w:i/>
        </w:rPr>
        <w:t xml:space="preserve">“Only 8 people claim to live on a farm or rural property”, </w:t>
      </w:r>
      <w:r w:rsidRPr="001627B4">
        <w:t xml:space="preserve">and of those, </w:t>
      </w:r>
      <w:r w:rsidRPr="001627B4">
        <w:rPr>
          <w:i/>
        </w:rPr>
        <w:t>“only 7 claim to have participated in FFW”</w:t>
      </w:r>
      <w:r w:rsidRPr="001627B4">
        <w:t>. Whilst this sounds reasonable, the next section goes on to say that,</w:t>
      </w:r>
      <w:r w:rsidRPr="001627B4">
        <w:rPr>
          <w:i/>
        </w:rPr>
        <w:t xml:space="preserve"> “Of the 8 people living on rural properties, 3 say they have participated in FFW program”. </w:t>
      </w:r>
      <w:r w:rsidR="001627B4">
        <w:t>This needs to be further investigated.</w:t>
      </w:r>
    </w:p>
    <w:p w:rsidR="00626747" w:rsidRPr="001627B4" w:rsidRDefault="00626747" w:rsidP="00626747">
      <w:pPr>
        <w:ind w:left="720"/>
      </w:pPr>
      <w:r w:rsidRPr="001627B4">
        <w:t>Not sure what this all means, is it 7 of the 8 participated or 3 of the 8 participated?? Then they report that actually 4 were not really “rural” because they,</w:t>
      </w:r>
      <w:r w:rsidRPr="001627B4">
        <w:rPr>
          <w:i/>
        </w:rPr>
        <w:t xml:space="preserve"> “live in streets adjacent to the Canberra Nature Park in </w:t>
      </w:r>
      <w:proofErr w:type="spellStart"/>
      <w:r w:rsidRPr="001627B4">
        <w:rPr>
          <w:i/>
        </w:rPr>
        <w:t>Kambah</w:t>
      </w:r>
      <w:proofErr w:type="spellEnd"/>
      <w:r w:rsidRPr="001627B4">
        <w:rPr>
          <w:i/>
        </w:rPr>
        <w:t>”,</w:t>
      </w:r>
      <w:r w:rsidRPr="001627B4">
        <w:t xml:space="preserve"> and as such the interviewees had made an incorrect claim/have incorrect knowledge that they were rural??? Need to re-</w:t>
      </w:r>
      <w:proofErr w:type="spellStart"/>
      <w:r w:rsidRPr="001627B4">
        <w:t>analyse</w:t>
      </w:r>
      <w:proofErr w:type="spellEnd"/>
      <w:r w:rsidRPr="001627B4">
        <w:t xml:space="preserve"> and re-write.</w:t>
      </w:r>
    </w:p>
    <w:p w:rsidR="00626747" w:rsidRPr="001627B4" w:rsidRDefault="00626747" w:rsidP="00626747">
      <w:pPr>
        <w:numPr>
          <w:ilvl w:val="0"/>
          <w:numId w:val="24"/>
        </w:numPr>
        <w:spacing w:after="200" w:line="276" w:lineRule="auto"/>
      </w:pPr>
      <w:r w:rsidRPr="001627B4">
        <w:t xml:space="preserve">Concern over analysis of the bushfire awareness plan section. I think we can only assume someone has a BSP if they have downloaded /accessed the ESA version and completed it, with backup plan.  I am not convinced that the community’s definition of a bushfire survival plan would actually meet our definition. As such, is implementing a small number of preparatory things better than none at all? For instance, if you sweep your deck and clear your gutters is it going to help if you have a </w:t>
      </w:r>
      <w:proofErr w:type="spellStart"/>
      <w:r w:rsidRPr="001627B4">
        <w:t>tonne</w:t>
      </w:r>
      <w:proofErr w:type="spellEnd"/>
      <w:r w:rsidRPr="001627B4">
        <w:t xml:space="preserve"> of shredded mulch on you heavily vegetated gardens which are all up against the house and below the timber deck? Perhaps we need to re-phrase the question - Have you completed an ESA BSP? If so, do you review it/practice it before each fire season? If not, do you have your own plan? Is it written down or in your head? Have you thought about a backup plan?</w:t>
      </w:r>
    </w:p>
    <w:p w:rsidR="00626747" w:rsidRPr="001627B4" w:rsidRDefault="00626747" w:rsidP="00626747">
      <w:pPr>
        <w:numPr>
          <w:ilvl w:val="0"/>
          <w:numId w:val="24"/>
        </w:numPr>
        <w:spacing w:after="200" w:line="276" w:lineRule="auto"/>
      </w:pPr>
      <w:r w:rsidRPr="001627B4">
        <w:t xml:space="preserve">Of the 22% claiming to have a BSP, 75.9% claim to have discussed their plan with family and </w:t>
      </w:r>
      <w:proofErr w:type="spellStart"/>
      <w:r w:rsidRPr="001627B4">
        <w:t>neighbours</w:t>
      </w:r>
      <w:proofErr w:type="spellEnd"/>
      <w:r w:rsidRPr="001627B4">
        <w:t xml:space="preserve">, which is slightly higher than previous survey at 69.5%. Not sure what “talking to your family and </w:t>
      </w:r>
      <w:proofErr w:type="spellStart"/>
      <w:r w:rsidRPr="001627B4">
        <w:t>neighbours</w:t>
      </w:r>
      <w:proofErr w:type="spellEnd"/>
      <w:r w:rsidRPr="001627B4">
        <w:t>” means to the general community?  If it is just to tell your kids that, “we’re leaving rather than staying to defend”, without sitting down with them and talking through what each family member thinks/wants to do, or what they would do if they get stuck at home and can’t leave, then can they really classify it as having been “discussed”? Not sure that there is a way you can ask this question without some form of doubt so perhaps leave this question out of future surveys?</w:t>
      </w:r>
    </w:p>
    <w:p w:rsidR="00626747" w:rsidRPr="001627B4" w:rsidRDefault="00626747" w:rsidP="00626747">
      <w:pPr>
        <w:numPr>
          <w:ilvl w:val="0"/>
          <w:numId w:val="24"/>
        </w:numPr>
        <w:spacing w:after="200" w:line="276" w:lineRule="auto"/>
      </w:pPr>
      <w:r w:rsidRPr="001627B4">
        <w:t>In table 2.20, what is the difference between letter box drops and information in the mail?</w:t>
      </w:r>
    </w:p>
    <w:p w:rsidR="00626747" w:rsidRPr="001627B4" w:rsidRDefault="00626747" w:rsidP="00626747">
      <w:pPr>
        <w:rPr>
          <w:i/>
        </w:rPr>
      </w:pPr>
    </w:p>
    <w:p w:rsidR="00626747" w:rsidRPr="00C50E44" w:rsidRDefault="00626747" w:rsidP="005D7FC2">
      <w:pPr>
        <w:rPr>
          <w:rFonts w:cs="Arial"/>
          <w:sz w:val="10"/>
          <w:szCs w:val="10"/>
        </w:rPr>
        <w:sectPr w:rsidR="00626747" w:rsidRPr="00C50E44">
          <w:headerReference w:type="default" r:id="rId9"/>
          <w:footerReference w:type="default" r:id="rId10"/>
          <w:type w:val="continuous"/>
          <w:pgSz w:w="11906" w:h="16838" w:code="1"/>
          <w:pgMar w:top="851" w:right="1080" w:bottom="1135" w:left="1080" w:header="720" w:footer="381" w:gutter="0"/>
          <w:paperSrc w:first="15" w:other="15"/>
          <w:cols w:space="720"/>
          <w:docGrid w:linePitch="258"/>
        </w:sectPr>
      </w:pPr>
    </w:p>
    <w:sdt>
      <w:sdtPr>
        <w:rPr>
          <w:rFonts w:asciiTheme="majorHAnsi" w:eastAsiaTheme="majorEastAsia" w:hAnsiTheme="majorHAnsi" w:cstheme="majorBidi"/>
          <w:caps/>
          <w:sz w:val="19"/>
          <w:szCs w:val="20"/>
          <w:lang w:val="en-AU"/>
        </w:rPr>
        <w:id w:val="55165037"/>
        <w:docPartObj>
          <w:docPartGallery w:val="Cover Pages"/>
          <w:docPartUnique/>
        </w:docPartObj>
      </w:sdtPr>
      <w:sdtEndPr>
        <w:rPr>
          <w:rFonts w:ascii="Arial" w:eastAsia="Times New Roman" w:hAnsi="Arial" w:cstheme="minorHAnsi"/>
          <w:caps w:val="0"/>
          <w:sz w:val="20"/>
          <w:lang w:val="en-US"/>
        </w:rPr>
      </w:sdtEndPr>
      <w:sdtContent>
        <w:tbl>
          <w:tblPr>
            <w:tblW w:w="5000" w:type="pct"/>
            <w:tblLook w:val="04A0"/>
          </w:tblPr>
          <w:tblGrid>
            <w:gridCol w:w="15596"/>
          </w:tblGrid>
          <w:tr w:rsidR="00DC48C5" w:rsidTr="00074017">
            <w:trPr>
              <w:trHeight w:val="1755"/>
            </w:trPr>
            <w:tc>
              <w:tcPr>
                <w:tcW w:w="5000" w:type="pct"/>
              </w:tcPr>
              <w:p w:rsidR="00DC48C5" w:rsidRPr="000C073C" w:rsidRDefault="00DC48C5" w:rsidP="00887549">
                <w:pPr>
                  <w:pStyle w:val="NoSpacing"/>
                  <w:tabs>
                    <w:tab w:val="left" w:pos="960"/>
                    <w:tab w:val="center" w:pos="7699"/>
                  </w:tabs>
                  <w:rPr>
                    <w:rFonts w:asciiTheme="majorHAnsi" w:eastAsiaTheme="majorEastAsia" w:hAnsiTheme="majorHAnsi" w:cstheme="majorBidi"/>
                    <w:caps/>
                    <w:lang w:val="en-AU"/>
                  </w:rPr>
                </w:pPr>
                <w:r>
                  <w:rPr>
                    <w:rFonts w:asciiTheme="majorHAnsi" w:eastAsiaTheme="majorEastAsia" w:hAnsiTheme="majorHAnsi" w:cstheme="majorBidi"/>
                    <w:caps/>
                    <w:noProof/>
                    <w:lang w:val="en-AU" w:eastAsia="en-AU"/>
                  </w:rPr>
                  <w:drawing>
                    <wp:anchor distT="0" distB="0" distL="114300" distR="114300" simplePos="0" relativeHeight="251664384" behindDoc="1" locked="0" layoutInCell="1" allowOverlap="1">
                      <wp:simplePos x="0" y="0"/>
                      <wp:positionH relativeFrom="column">
                        <wp:posOffset>19050</wp:posOffset>
                      </wp:positionH>
                      <wp:positionV relativeFrom="paragraph">
                        <wp:posOffset>1905</wp:posOffset>
                      </wp:positionV>
                      <wp:extent cx="1352550" cy="1028700"/>
                      <wp:effectExtent l="19050" t="0" r="0" b="0"/>
                      <wp:wrapNone/>
                      <wp:docPr id="3" name="Picture 2" descr="RF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S LOGO.png"/>
                              <pic:cNvPicPr/>
                            </pic:nvPicPr>
                            <pic:blipFill>
                              <a:blip r:embed="rId11" cstate="print"/>
                              <a:stretch>
                                <a:fillRect/>
                              </a:stretch>
                            </pic:blipFill>
                            <pic:spPr>
                              <a:xfrm>
                                <a:off x="0" y="0"/>
                                <a:ext cx="1352550" cy="1028700"/>
                              </a:xfrm>
                              <a:prstGeom prst="rect">
                                <a:avLst/>
                              </a:prstGeom>
                            </pic:spPr>
                          </pic:pic>
                        </a:graphicData>
                      </a:graphic>
                    </wp:anchor>
                  </w:drawing>
                </w:r>
                <w:r>
                  <w:rPr>
                    <w:rFonts w:asciiTheme="majorHAnsi" w:eastAsiaTheme="majorEastAsia" w:hAnsiTheme="majorHAnsi" w:cstheme="majorBidi"/>
                    <w:caps/>
                    <w:lang w:val="en-AU"/>
                  </w:rPr>
                  <w:tab/>
                  <w:t xml:space="preserve">                                                                                   </w:t>
                </w:r>
                <w:r>
                  <w:rPr>
                    <w:rFonts w:asciiTheme="majorHAnsi" w:eastAsiaTheme="majorEastAsia" w:hAnsiTheme="majorHAnsi" w:cstheme="majorBidi"/>
                    <w:caps/>
                    <w:sz w:val="48"/>
                    <w:szCs w:val="48"/>
                  </w:rPr>
                  <w:t>act BUSHFIRE COUNCIL</w:t>
                </w:r>
              </w:p>
              <w:p w:rsidR="00DC48C5" w:rsidRDefault="00DC48C5" w:rsidP="00887549">
                <w:pPr>
                  <w:pStyle w:val="NoSpacing"/>
                  <w:jc w:val="center"/>
                  <w:rPr>
                    <w:rFonts w:asciiTheme="majorHAnsi" w:eastAsiaTheme="majorEastAsia" w:hAnsiTheme="majorHAnsi" w:cstheme="majorBidi"/>
                    <w:caps/>
                    <w:sz w:val="48"/>
                    <w:szCs w:val="48"/>
                  </w:rPr>
                </w:pPr>
                <w:r>
                  <w:rPr>
                    <w:rFonts w:asciiTheme="majorHAnsi" w:eastAsiaTheme="majorEastAsia" w:hAnsiTheme="majorHAnsi" w:cstheme="majorBidi"/>
                    <w:caps/>
                    <w:sz w:val="48"/>
                    <w:szCs w:val="48"/>
                  </w:rPr>
                  <w:t>implementation of ACTION ITEMS</w:t>
                </w:r>
              </w:p>
              <w:p w:rsidR="00DC48C5" w:rsidRDefault="00DC48C5" w:rsidP="00887549">
                <w:pPr>
                  <w:pStyle w:val="NoSpacing"/>
                  <w:jc w:val="center"/>
                  <w:rPr>
                    <w:rFonts w:asciiTheme="majorHAnsi" w:eastAsiaTheme="majorEastAsia" w:hAnsiTheme="majorHAnsi" w:cstheme="majorBidi"/>
                    <w:caps/>
                  </w:rPr>
                </w:pPr>
              </w:p>
            </w:tc>
          </w:tr>
        </w:tbl>
        <w:p w:rsidR="00DC48C5" w:rsidRDefault="00DC48C5" w:rsidP="00DC48C5"/>
        <w:p w:rsidR="00DC48C5" w:rsidRPr="00631E4F" w:rsidRDefault="00DC48C5" w:rsidP="00DC48C5">
          <w:pPr>
            <w:pStyle w:val="ListParagraph"/>
            <w:contextualSpacing w:val="0"/>
            <w:rPr>
              <w:b/>
            </w:rPr>
          </w:pPr>
          <w:r w:rsidRPr="00631E4F">
            <w:rPr>
              <w:b/>
            </w:rPr>
            <w:t>~Principles~</w:t>
          </w:r>
        </w:p>
        <w:p w:rsidR="00DC48C5" w:rsidRPr="00631E4F" w:rsidRDefault="00DC48C5" w:rsidP="00297550">
          <w:pPr>
            <w:pStyle w:val="ListParagraph"/>
            <w:numPr>
              <w:ilvl w:val="0"/>
              <w:numId w:val="2"/>
            </w:numPr>
            <w:shd w:val="clear" w:color="auto" w:fill="F2F2F2" w:themeFill="background1" w:themeFillShade="F2"/>
            <w:ind w:left="714" w:hanging="357"/>
            <w:contextualSpacing w:val="0"/>
            <w:jc w:val="both"/>
          </w:pPr>
          <w:r w:rsidRPr="00631E4F">
            <w:t xml:space="preserve">The register will include all action items that have yet to be implemented or where implementation is in progress. The status of implementation should be reviewed at each </w:t>
          </w:r>
          <w:r>
            <w:t>Bushfire Council</w:t>
          </w:r>
          <w:r w:rsidRPr="00631E4F">
            <w:t xml:space="preserve"> meeting.</w:t>
          </w:r>
        </w:p>
        <w:p w:rsidR="00DC48C5" w:rsidRPr="00631E4F" w:rsidRDefault="00DC48C5" w:rsidP="00297550">
          <w:pPr>
            <w:pStyle w:val="ListParagraph"/>
            <w:numPr>
              <w:ilvl w:val="0"/>
              <w:numId w:val="2"/>
            </w:numPr>
            <w:shd w:val="clear" w:color="auto" w:fill="D9D9D9" w:themeFill="background1" w:themeFillShade="D9"/>
            <w:ind w:left="714" w:hanging="357"/>
            <w:contextualSpacing w:val="0"/>
            <w:jc w:val="both"/>
          </w:pPr>
          <w:r w:rsidRPr="00631E4F">
            <w:t>The status update information is the only information that will be regularly updated in the relevant column. The only exception to this is if a revised completion date is suggested, the status must clearly detail rationale for this change.</w:t>
          </w:r>
        </w:p>
        <w:p w:rsidR="00DC48C5" w:rsidRPr="00631E4F" w:rsidRDefault="00DC48C5" w:rsidP="00297550">
          <w:pPr>
            <w:pStyle w:val="ListParagraph"/>
            <w:numPr>
              <w:ilvl w:val="0"/>
              <w:numId w:val="2"/>
            </w:numPr>
            <w:shd w:val="clear" w:color="auto" w:fill="F2F2F2" w:themeFill="background1" w:themeFillShade="F2"/>
            <w:ind w:left="714" w:hanging="357"/>
            <w:contextualSpacing w:val="0"/>
            <w:jc w:val="both"/>
          </w:pPr>
          <w:r w:rsidRPr="00631E4F">
            <w:t>Status of implementation will continue to be regularly updated until action item is fully implemented.</w:t>
          </w:r>
        </w:p>
        <w:p w:rsidR="00DC48C5" w:rsidRPr="00631E4F" w:rsidRDefault="00DC48C5" w:rsidP="00297550">
          <w:pPr>
            <w:pStyle w:val="ListParagraph"/>
            <w:numPr>
              <w:ilvl w:val="0"/>
              <w:numId w:val="2"/>
            </w:numPr>
            <w:shd w:val="clear" w:color="auto" w:fill="D9D9D9" w:themeFill="background1" w:themeFillShade="D9"/>
            <w:ind w:left="714" w:hanging="357"/>
            <w:contextualSpacing w:val="0"/>
            <w:jc w:val="both"/>
          </w:pPr>
          <w:r w:rsidRPr="00631E4F">
            <w:t xml:space="preserve">Action items will only be indicated as “Complete” after due consideration by the </w:t>
          </w:r>
          <w:r>
            <w:t>Bushfire Council</w:t>
          </w:r>
          <w:r w:rsidRPr="00631E4F">
            <w:t xml:space="preserve">. </w:t>
          </w:r>
        </w:p>
        <w:p w:rsidR="00DC48C5" w:rsidRPr="00631E4F" w:rsidRDefault="00DC48C5" w:rsidP="00DC48C5">
          <w:pPr>
            <w:jc w:val="center"/>
          </w:pPr>
        </w:p>
        <w:tbl>
          <w:tblPr>
            <w:tblpPr w:leftFromText="187" w:rightFromText="187" w:horzAnchor="margin" w:tblpXSpec="center" w:tblpYSpec="bottom"/>
            <w:tblW w:w="5000" w:type="pct"/>
            <w:tblLook w:val="04A0"/>
          </w:tblPr>
          <w:tblGrid>
            <w:gridCol w:w="15596"/>
          </w:tblGrid>
          <w:tr w:rsidR="00DC48C5">
            <w:tc>
              <w:tcPr>
                <w:tcW w:w="5000" w:type="pct"/>
              </w:tcPr>
              <w:p w:rsidR="00DC48C5" w:rsidRDefault="00DC48C5" w:rsidP="00887549">
                <w:pPr>
                  <w:pStyle w:val="NoSpacing"/>
                </w:pPr>
              </w:p>
            </w:tc>
          </w:tr>
        </w:tbl>
        <w:p w:rsidR="00DC48C5" w:rsidRDefault="003A0922" w:rsidP="00DC48C5">
          <w:pPr>
            <w:rPr>
              <w:rFonts w:cstheme="minorHAnsi"/>
              <w:sz w:val="20"/>
            </w:rPr>
          </w:pPr>
        </w:p>
      </w:sdtContent>
    </w:sdt>
    <w:tbl>
      <w:tblPr>
        <w:tblStyle w:val="TableGrid"/>
        <w:tblW w:w="15734" w:type="dxa"/>
        <w:tblInd w:w="108" w:type="dxa"/>
        <w:shd w:val="pct20" w:color="auto" w:fill="D9D9D9" w:themeFill="background1" w:themeFillShade="D9"/>
        <w:tblLayout w:type="fixed"/>
        <w:tblLook w:val="04A0"/>
      </w:tblPr>
      <w:tblGrid>
        <w:gridCol w:w="3507"/>
        <w:gridCol w:w="1312"/>
        <w:gridCol w:w="1702"/>
        <w:gridCol w:w="1843"/>
        <w:gridCol w:w="4961"/>
        <w:gridCol w:w="2409"/>
      </w:tblGrid>
      <w:tr w:rsidR="00A164FD" w:rsidTr="001F612D">
        <w:trPr>
          <w:trHeight w:val="590"/>
        </w:trPr>
        <w:tc>
          <w:tcPr>
            <w:tcW w:w="3507" w:type="dxa"/>
            <w:shd w:val="clear" w:color="auto" w:fill="BFBFBF" w:themeFill="background1" w:themeFillShade="BF"/>
          </w:tcPr>
          <w:p w:rsidR="00A164FD" w:rsidRPr="00941C23" w:rsidRDefault="00A164FD" w:rsidP="00D80568">
            <w:pPr>
              <w:rPr>
                <w:b/>
                <w:sz w:val="20"/>
                <w:vertAlign w:val="superscript"/>
              </w:rPr>
            </w:pPr>
            <w:r>
              <w:rPr>
                <w:b/>
                <w:sz w:val="20"/>
              </w:rPr>
              <w:t xml:space="preserve">Action Item / </w:t>
            </w:r>
            <w:r w:rsidRPr="00941C23">
              <w:rPr>
                <w:b/>
                <w:sz w:val="20"/>
              </w:rPr>
              <w:t>Issue</w:t>
            </w:r>
            <w:r>
              <w:rPr>
                <w:b/>
                <w:sz w:val="20"/>
                <w:vertAlign w:val="superscript"/>
              </w:rPr>
              <w:t>1</w:t>
            </w:r>
          </w:p>
        </w:tc>
        <w:tc>
          <w:tcPr>
            <w:tcW w:w="1312" w:type="dxa"/>
            <w:shd w:val="clear" w:color="auto" w:fill="BFBFBF" w:themeFill="background1" w:themeFillShade="BF"/>
          </w:tcPr>
          <w:p w:rsidR="00A164FD" w:rsidRPr="00941C23" w:rsidRDefault="00A164FD" w:rsidP="00D80568">
            <w:pPr>
              <w:rPr>
                <w:b/>
                <w:sz w:val="20"/>
              </w:rPr>
            </w:pPr>
            <w:r>
              <w:rPr>
                <w:b/>
                <w:sz w:val="20"/>
              </w:rPr>
              <w:t>Originating Meeting date</w:t>
            </w:r>
          </w:p>
        </w:tc>
        <w:tc>
          <w:tcPr>
            <w:tcW w:w="1702" w:type="dxa"/>
            <w:shd w:val="clear" w:color="auto" w:fill="BFBFBF" w:themeFill="background1" w:themeFillShade="BF"/>
          </w:tcPr>
          <w:p w:rsidR="00A164FD" w:rsidRPr="00941C23" w:rsidRDefault="00A164FD" w:rsidP="00D80568">
            <w:pPr>
              <w:rPr>
                <w:b/>
                <w:sz w:val="20"/>
              </w:rPr>
            </w:pPr>
            <w:r>
              <w:rPr>
                <w:b/>
                <w:sz w:val="20"/>
              </w:rPr>
              <w:t>Responsibility</w:t>
            </w:r>
          </w:p>
        </w:tc>
        <w:tc>
          <w:tcPr>
            <w:tcW w:w="1843" w:type="dxa"/>
            <w:shd w:val="clear" w:color="auto" w:fill="BFBFBF" w:themeFill="background1" w:themeFillShade="BF"/>
          </w:tcPr>
          <w:p w:rsidR="00A164FD" w:rsidRPr="00941C23" w:rsidRDefault="00A164FD" w:rsidP="00074017">
            <w:pPr>
              <w:rPr>
                <w:b/>
                <w:sz w:val="20"/>
              </w:rPr>
            </w:pPr>
            <w:r>
              <w:rPr>
                <w:b/>
                <w:sz w:val="20"/>
              </w:rPr>
              <w:t>Proposed</w:t>
            </w:r>
            <w:r w:rsidR="00074017">
              <w:rPr>
                <w:b/>
                <w:sz w:val="20"/>
              </w:rPr>
              <w:t>/</w:t>
            </w:r>
            <w:r>
              <w:rPr>
                <w:b/>
                <w:sz w:val="20"/>
              </w:rPr>
              <w:t xml:space="preserve">Revised </w:t>
            </w:r>
            <w:r w:rsidRPr="00941C23">
              <w:rPr>
                <w:b/>
                <w:sz w:val="20"/>
              </w:rPr>
              <w:t>completion date</w:t>
            </w:r>
          </w:p>
        </w:tc>
        <w:tc>
          <w:tcPr>
            <w:tcW w:w="4961" w:type="dxa"/>
            <w:shd w:val="clear" w:color="auto" w:fill="BFBFBF" w:themeFill="background1" w:themeFillShade="BF"/>
          </w:tcPr>
          <w:p w:rsidR="00A164FD" w:rsidRPr="00941C23" w:rsidRDefault="00A164FD" w:rsidP="00D80568">
            <w:pPr>
              <w:rPr>
                <w:b/>
                <w:sz w:val="20"/>
              </w:rPr>
            </w:pPr>
            <w:r>
              <w:rPr>
                <w:b/>
                <w:sz w:val="20"/>
              </w:rPr>
              <w:t>General</w:t>
            </w:r>
            <w:r w:rsidRPr="00941C23">
              <w:rPr>
                <w:b/>
                <w:sz w:val="20"/>
              </w:rPr>
              <w:t xml:space="preserve"> Comment</w:t>
            </w:r>
          </w:p>
        </w:tc>
        <w:tc>
          <w:tcPr>
            <w:tcW w:w="2409" w:type="dxa"/>
            <w:shd w:val="clear" w:color="auto" w:fill="BFBFBF" w:themeFill="background1" w:themeFillShade="BF"/>
          </w:tcPr>
          <w:p w:rsidR="00A164FD" w:rsidRPr="00941C23" w:rsidRDefault="00A164FD" w:rsidP="00D80568">
            <w:pPr>
              <w:rPr>
                <w:b/>
                <w:sz w:val="20"/>
              </w:rPr>
            </w:pPr>
            <w:r w:rsidRPr="00941C23">
              <w:rPr>
                <w:b/>
                <w:sz w:val="20"/>
              </w:rPr>
              <w:t>Status Update</w:t>
            </w:r>
          </w:p>
        </w:tc>
      </w:tr>
      <w:tr w:rsidR="00B94215" w:rsidRPr="008941DE" w:rsidTr="001F612D">
        <w:tblPrEx>
          <w:shd w:val="clear" w:color="auto" w:fill="auto"/>
        </w:tblPrEx>
        <w:trPr>
          <w:trHeight w:val="671"/>
        </w:trPr>
        <w:tc>
          <w:tcPr>
            <w:tcW w:w="3507" w:type="dxa"/>
          </w:tcPr>
          <w:p w:rsidR="00B94215" w:rsidRDefault="00B94215" w:rsidP="00B94215">
            <w:pPr>
              <w:pStyle w:val="FieldText"/>
              <w:numPr>
                <w:ilvl w:val="0"/>
                <w:numId w:val="15"/>
              </w:numPr>
              <w:rPr>
                <w:rFonts w:asciiTheme="minorHAnsi" w:hAnsiTheme="minorHAnsi" w:cstheme="minorHAnsi"/>
                <w:sz w:val="20"/>
                <w:lang w:val="en-GB"/>
              </w:rPr>
            </w:pPr>
            <w:r>
              <w:rPr>
                <w:rFonts w:asciiTheme="minorHAnsi" w:hAnsiTheme="minorHAnsi" w:cstheme="minorHAnsi"/>
                <w:sz w:val="20"/>
                <w:lang w:val="en-GB"/>
              </w:rPr>
              <w:t>Discuss</w:t>
            </w:r>
            <w:r w:rsidRPr="003C3E5A">
              <w:rPr>
                <w:rFonts w:asciiTheme="minorHAnsi" w:hAnsiTheme="minorHAnsi" w:cstheme="minorHAnsi"/>
                <w:sz w:val="20"/>
                <w:lang w:val="en-GB"/>
              </w:rPr>
              <w:t xml:space="preserve"> the Councils budget allocation in relation to Council members</w:t>
            </w:r>
          </w:p>
          <w:p w:rsidR="00B856CC" w:rsidRDefault="00B94215" w:rsidP="00B856CC">
            <w:pPr>
              <w:rPr>
                <w:rFonts w:asciiTheme="minorHAnsi" w:hAnsiTheme="minorHAnsi" w:cstheme="minorHAnsi"/>
                <w:color w:val="FF0000"/>
                <w:sz w:val="20"/>
              </w:rPr>
            </w:pPr>
            <w:r w:rsidRPr="00FE7241">
              <w:rPr>
                <w:rFonts w:asciiTheme="minorHAnsi" w:hAnsiTheme="minorHAnsi" w:cstheme="minorHAnsi"/>
                <w:b/>
                <w:sz w:val="20"/>
                <w:lang w:val="en-GB"/>
              </w:rPr>
              <w:t>6 Mar update</w:t>
            </w:r>
            <w:r>
              <w:rPr>
                <w:rFonts w:asciiTheme="minorHAnsi" w:hAnsiTheme="minorHAnsi" w:cstheme="minorHAnsi"/>
                <w:sz w:val="20"/>
                <w:lang w:val="en-GB"/>
              </w:rPr>
              <w:t>:  A letter to be sent to the ESA Commissioner detailing concerns about the $15K Council budget not being enough</w:t>
            </w:r>
            <w:r w:rsidR="00B856CC" w:rsidRPr="008B6F7E">
              <w:rPr>
                <w:rFonts w:asciiTheme="minorHAnsi" w:hAnsiTheme="minorHAnsi" w:cstheme="minorHAnsi"/>
                <w:color w:val="FF0000"/>
                <w:sz w:val="20"/>
              </w:rPr>
              <w:t xml:space="preserve">. </w:t>
            </w:r>
          </w:p>
          <w:p w:rsidR="00B94215" w:rsidRPr="00B856CC" w:rsidRDefault="00B94215" w:rsidP="00B856CC">
            <w:pPr>
              <w:pStyle w:val="FieldText"/>
              <w:rPr>
                <w:rFonts w:asciiTheme="minorHAnsi" w:hAnsiTheme="minorHAnsi" w:cstheme="minorHAnsi"/>
                <w:sz w:val="20"/>
                <w:lang w:val="en-GB"/>
              </w:rPr>
            </w:pPr>
          </w:p>
        </w:tc>
        <w:tc>
          <w:tcPr>
            <w:tcW w:w="1312" w:type="dxa"/>
          </w:tcPr>
          <w:p w:rsidR="00B94215" w:rsidRDefault="00B94215" w:rsidP="00A57953">
            <w:pPr>
              <w:rPr>
                <w:rFonts w:ascii="Calibri" w:hAnsi="Calibri" w:cstheme="minorHAnsi"/>
                <w:sz w:val="20"/>
              </w:rPr>
            </w:pPr>
            <w:r>
              <w:rPr>
                <w:rFonts w:ascii="Calibri" w:hAnsi="Calibri" w:cstheme="minorHAnsi"/>
                <w:sz w:val="20"/>
              </w:rPr>
              <w:t>5/9/12</w:t>
            </w:r>
          </w:p>
          <w:p w:rsidR="00B856CC" w:rsidRDefault="00B856CC" w:rsidP="00A57953">
            <w:pPr>
              <w:rPr>
                <w:rFonts w:ascii="Calibri" w:hAnsi="Calibri" w:cstheme="minorHAnsi"/>
                <w:sz w:val="20"/>
              </w:rPr>
            </w:pPr>
          </w:p>
          <w:p w:rsidR="00B856CC" w:rsidRDefault="00B856CC" w:rsidP="00A57953">
            <w:pPr>
              <w:rPr>
                <w:rFonts w:ascii="Calibri" w:hAnsi="Calibri" w:cstheme="minorHAnsi"/>
                <w:sz w:val="20"/>
              </w:rPr>
            </w:pPr>
          </w:p>
          <w:p w:rsidR="00B856CC" w:rsidRDefault="00B856CC" w:rsidP="00A57953">
            <w:pPr>
              <w:rPr>
                <w:rFonts w:ascii="Calibri" w:hAnsi="Calibri" w:cstheme="minorHAnsi"/>
                <w:sz w:val="20"/>
              </w:rPr>
            </w:pPr>
          </w:p>
          <w:p w:rsidR="00B856CC" w:rsidRDefault="00B856CC" w:rsidP="00A57953">
            <w:pPr>
              <w:rPr>
                <w:rFonts w:ascii="Calibri" w:hAnsi="Calibri" w:cstheme="minorHAnsi"/>
                <w:sz w:val="20"/>
              </w:rPr>
            </w:pPr>
          </w:p>
          <w:p w:rsidR="00B856CC" w:rsidRDefault="00B856CC" w:rsidP="00A57953">
            <w:pPr>
              <w:rPr>
                <w:rFonts w:ascii="Calibri" w:hAnsi="Calibri" w:cstheme="minorHAnsi"/>
                <w:sz w:val="20"/>
              </w:rPr>
            </w:pPr>
          </w:p>
          <w:p w:rsidR="00B856CC" w:rsidRDefault="00B856CC" w:rsidP="00A57953">
            <w:pPr>
              <w:rPr>
                <w:rFonts w:ascii="Calibri" w:hAnsi="Calibri" w:cstheme="minorHAnsi"/>
                <w:sz w:val="20"/>
              </w:rPr>
            </w:pPr>
          </w:p>
          <w:p w:rsidR="00B856CC" w:rsidRDefault="00B856CC" w:rsidP="00A57953">
            <w:pPr>
              <w:rPr>
                <w:rFonts w:ascii="Calibri" w:hAnsi="Calibri" w:cstheme="minorHAnsi"/>
                <w:sz w:val="20"/>
              </w:rPr>
            </w:pPr>
          </w:p>
        </w:tc>
        <w:tc>
          <w:tcPr>
            <w:tcW w:w="1702" w:type="dxa"/>
          </w:tcPr>
          <w:p w:rsidR="00B94215" w:rsidRDefault="00B94215" w:rsidP="006B3AE5">
            <w:pPr>
              <w:rPr>
                <w:rFonts w:ascii="Calibri" w:hAnsi="Calibri" w:cstheme="minorHAnsi"/>
                <w:sz w:val="20"/>
              </w:rPr>
            </w:pPr>
            <w:r>
              <w:rPr>
                <w:rFonts w:ascii="Calibri" w:hAnsi="Calibri" w:cstheme="minorHAnsi"/>
                <w:sz w:val="20"/>
              </w:rPr>
              <w:t>Kevin Jeffery &amp; Cath</w:t>
            </w:r>
            <w:r w:rsidR="008B6F7E">
              <w:rPr>
                <w:rFonts w:ascii="Calibri" w:hAnsi="Calibri" w:cstheme="minorHAnsi"/>
                <w:sz w:val="20"/>
              </w:rPr>
              <w:t>y Par</w:t>
            </w:r>
            <w:r>
              <w:rPr>
                <w:rFonts w:ascii="Calibri" w:hAnsi="Calibri" w:cstheme="minorHAnsi"/>
                <w:sz w:val="20"/>
              </w:rPr>
              <w:t>sons</w:t>
            </w:r>
          </w:p>
          <w:p w:rsidR="00B856CC" w:rsidRDefault="00B856CC" w:rsidP="006B3AE5">
            <w:pPr>
              <w:rPr>
                <w:rFonts w:ascii="Calibri" w:hAnsi="Calibri" w:cstheme="minorHAnsi"/>
                <w:sz w:val="20"/>
              </w:rPr>
            </w:pPr>
          </w:p>
          <w:p w:rsidR="00B856CC" w:rsidRDefault="00B856CC" w:rsidP="006B3AE5">
            <w:pPr>
              <w:rPr>
                <w:rFonts w:ascii="Calibri" w:hAnsi="Calibri" w:cstheme="minorHAnsi"/>
                <w:sz w:val="20"/>
              </w:rPr>
            </w:pPr>
          </w:p>
          <w:p w:rsidR="00B856CC" w:rsidRDefault="00B856CC" w:rsidP="006B3AE5">
            <w:pPr>
              <w:rPr>
                <w:rFonts w:ascii="Calibri" w:hAnsi="Calibri" w:cstheme="minorHAnsi"/>
                <w:sz w:val="20"/>
              </w:rPr>
            </w:pPr>
          </w:p>
          <w:p w:rsidR="00B856CC" w:rsidRDefault="00B856CC" w:rsidP="006B3AE5">
            <w:pPr>
              <w:rPr>
                <w:rFonts w:ascii="Calibri" w:hAnsi="Calibri" w:cstheme="minorHAnsi"/>
                <w:sz w:val="20"/>
              </w:rPr>
            </w:pPr>
          </w:p>
          <w:p w:rsidR="00B856CC" w:rsidRDefault="00B856CC" w:rsidP="006B3AE5">
            <w:pPr>
              <w:rPr>
                <w:rFonts w:ascii="Calibri" w:hAnsi="Calibri" w:cstheme="minorHAnsi"/>
                <w:sz w:val="20"/>
              </w:rPr>
            </w:pPr>
          </w:p>
        </w:tc>
        <w:tc>
          <w:tcPr>
            <w:tcW w:w="1843" w:type="dxa"/>
          </w:tcPr>
          <w:p w:rsidR="00B94215" w:rsidRDefault="00B94215" w:rsidP="00B94215">
            <w:pPr>
              <w:rPr>
                <w:rFonts w:ascii="Calibri" w:hAnsi="Calibri" w:cstheme="minorHAnsi"/>
                <w:b/>
                <w:sz w:val="20"/>
              </w:rPr>
            </w:pPr>
            <w:r>
              <w:rPr>
                <w:rFonts w:ascii="Calibri" w:hAnsi="Calibri" w:cstheme="minorHAnsi"/>
                <w:b/>
                <w:sz w:val="20"/>
              </w:rPr>
              <w:t>April 2013</w:t>
            </w:r>
          </w:p>
          <w:p w:rsidR="00B856CC" w:rsidRDefault="00B856CC" w:rsidP="00B94215">
            <w:pPr>
              <w:rPr>
                <w:rFonts w:ascii="Calibri" w:hAnsi="Calibri" w:cstheme="minorHAnsi"/>
                <w:b/>
                <w:sz w:val="20"/>
              </w:rPr>
            </w:pPr>
          </w:p>
          <w:p w:rsidR="00B856CC" w:rsidRDefault="00B856CC" w:rsidP="00B94215">
            <w:pPr>
              <w:rPr>
                <w:rFonts w:ascii="Calibri" w:hAnsi="Calibri" w:cstheme="minorHAnsi"/>
                <w:b/>
                <w:sz w:val="20"/>
              </w:rPr>
            </w:pPr>
          </w:p>
          <w:p w:rsidR="00B856CC" w:rsidRDefault="00B856CC" w:rsidP="00B94215">
            <w:pPr>
              <w:rPr>
                <w:rFonts w:ascii="Calibri" w:hAnsi="Calibri" w:cstheme="minorHAnsi"/>
                <w:b/>
                <w:sz w:val="20"/>
              </w:rPr>
            </w:pPr>
          </w:p>
          <w:p w:rsidR="00B856CC" w:rsidRDefault="00B856CC" w:rsidP="00B94215">
            <w:pPr>
              <w:rPr>
                <w:rFonts w:ascii="Calibri" w:hAnsi="Calibri" w:cstheme="minorHAnsi"/>
                <w:b/>
                <w:sz w:val="20"/>
              </w:rPr>
            </w:pPr>
          </w:p>
          <w:p w:rsidR="00B856CC" w:rsidRDefault="00B856CC" w:rsidP="00B94215">
            <w:pPr>
              <w:rPr>
                <w:rFonts w:ascii="Calibri" w:hAnsi="Calibri" w:cstheme="minorHAnsi"/>
                <w:b/>
                <w:sz w:val="20"/>
              </w:rPr>
            </w:pPr>
          </w:p>
          <w:p w:rsidR="00B856CC" w:rsidRDefault="00B856CC" w:rsidP="00B94215">
            <w:pPr>
              <w:rPr>
                <w:rFonts w:ascii="Calibri" w:hAnsi="Calibri" w:cstheme="minorHAnsi"/>
                <w:b/>
                <w:sz w:val="20"/>
              </w:rPr>
            </w:pPr>
          </w:p>
          <w:p w:rsidR="00B856CC" w:rsidRDefault="00B856CC" w:rsidP="00B94215">
            <w:pPr>
              <w:rPr>
                <w:rFonts w:ascii="Calibri" w:hAnsi="Calibri" w:cstheme="minorHAnsi"/>
                <w:b/>
                <w:sz w:val="20"/>
              </w:rPr>
            </w:pPr>
          </w:p>
          <w:p w:rsidR="00B856CC" w:rsidRDefault="00B856CC" w:rsidP="00B94215">
            <w:pPr>
              <w:rPr>
                <w:rFonts w:ascii="Calibri" w:hAnsi="Calibri" w:cstheme="minorHAnsi"/>
                <w:b/>
                <w:sz w:val="20"/>
              </w:rPr>
            </w:pPr>
          </w:p>
          <w:p w:rsidR="00B94215" w:rsidRDefault="00B94215" w:rsidP="00B856CC">
            <w:pPr>
              <w:rPr>
                <w:rFonts w:ascii="Calibri" w:hAnsi="Calibri" w:cstheme="minorHAnsi"/>
                <w:b/>
                <w:sz w:val="20"/>
              </w:rPr>
            </w:pPr>
          </w:p>
        </w:tc>
        <w:tc>
          <w:tcPr>
            <w:tcW w:w="4961" w:type="dxa"/>
          </w:tcPr>
          <w:p w:rsidR="00B94215" w:rsidRPr="008B6F7E" w:rsidRDefault="00B94215" w:rsidP="00B94215">
            <w:pPr>
              <w:rPr>
                <w:rFonts w:asciiTheme="minorHAnsi" w:hAnsiTheme="minorHAnsi" w:cstheme="minorHAnsi"/>
                <w:sz w:val="20"/>
              </w:rPr>
            </w:pPr>
            <w:r w:rsidRPr="008B6F7E">
              <w:rPr>
                <w:rFonts w:asciiTheme="minorHAnsi" w:hAnsiTheme="minorHAnsi" w:cstheme="minorHAnsi"/>
                <w:sz w:val="20"/>
              </w:rPr>
              <w:t xml:space="preserve">Under </w:t>
            </w:r>
            <w:r w:rsidRPr="006C2DAD">
              <w:rPr>
                <w:rFonts w:asciiTheme="minorHAnsi" w:hAnsiTheme="minorHAnsi" w:cstheme="minorHAnsi"/>
                <w:sz w:val="20"/>
              </w:rPr>
              <w:t>PT holders and public</w:t>
            </w:r>
            <w:r w:rsidRPr="008B6F7E">
              <w:rPr>
                <w:rFonts w:asciiTheme="minorHAnsi" w:hAnsiTheme="minorHAnsi" w:cstheme="minorHAnsi"/>
                <w:sz w:val="20"/>
              </w:rPr>
              <w:t xml:space="preserve"> office agreement payments for each meeting are determined by the Chair.</w:t>
            </w:r>
          </w:p>
          <w:p w:rsidR="00B94215" w:rsidRPr="008B6F7E" w:rsidRDefault="00B94215" w:rsidP="00600EF5">
            <w:pPr>
              <w:rPr>
                <w:rFonts w:asciiTheme="minorHAnsi" w:hAnsiTheme="minorHAnsi" w:cstheme="minorHAnsi"/>
                <w:sz w:val="20"/>
              </w:rPr>
            </w:pPr>
            <w:r w:rsidRPr="008B6F7E">
              <w:rPr>
                <w:rFonts w:asciiTheme="minorHAnsi" w:hAnsiTheme="minorHAnsi" w:cstheme="minorHAnsi"/>
                <w:sz w:val="20"/>
              </w:rPr>
              <w:t>KJs suggestion to the Commissioner was that 2 – 3hours meetings will be paid at the 3 hour rate to help compensate the travel time. The Chair at the time will make a determination on the rate for meetings under 2 hours. Time put in by members to prepare various reports and attend field visits etc will be submitted in the budget request.</w:t>
            </w:r>
            <w:r w:rsidR="00B856CC" w:rsidRPr="008B6F7E">
              <w:rPr>
                <w:rFonts w:asciiTheme="minorHAnsi" w:hAnsiTheme="minorHAnsi" w:cstheme="minorHAnsi"/>
                <w:sz w:val="20"/>
              </w:rPr>
              <w:t xml:space="preserve"> </w:t>
            </w:r>
            <w:r w:rsidR="00B856CC">
              <w:rPr>
                <w:rFonts w:asciiTheme="minorHAnsi" w:hAnsiTheme="minorHAnsi" w:cstheme="minorHAnsi"/>
                <w:sz w:val="20"/>
              </w:rPr>
              <w:t xml:space="preserve">   </w:t>
            </w:r>
          </w:p>
        </w:tc>
        <w:tc>
          <w:tcPr>
            <w:tcW w:w="2409" w:type="dxa"/>
          </w:tcPr>
          <w:p w:rsidR="00B94215" w:rsidRDefault="00B856CC" w:rsidP="00B94215">
            <w:pPr>
              <w:rPr>
                <w:rFonts w:asciiTheme="minorHAnsi" w:hAnsiTheme="minorHAnsi" w:cstheme="minorHAnsi"/>
                <w:sz w:val="20"/>
              </w:rPr>
            </w:pPr>
            <w:r>
              <w:rPr>
                <w:rFonts w:asciiTheme="minorHAnsi" w:hAnsiTheme="minorHAnsi" w:cstheme="minorHAnsi"/>
                <w:sz w:val="20"/>
              </w:rPr>
              <w:t>Complete</w:t>
            </w:r>
          </w:p>
          <w:p w:rsidR="00B856CC" w:rsidRDefault="00B856CC" w:rsidP="00B94215">
            <w:pPr>
              <w:rPr>
                <w:rFonts w:asciiTheme="minorHAnsi" w:hAnsiTheme="minorHAnsi" w:cstheme="minorHAnsi"/>
                <w:sz w:val="20"/>
              </w:rPr>
            </w:pPr>
          </w:p>
          <w:p w:rsidR="00B856CC" w:rsidRDefault="00B856CC" w:rsidP="00B94215">
            <w:pPr>
              <w:rPr>
                <w:rFonts w:asciiTheme="minorHAnsi" w:hAnsiTheme="minorHAnsi" w:cstheme="minorHAnsi"/>
                <w:sz w:val="20"/>
              </w:rPr>
            </w:pPr>
          </w:p>
          <w:p w:rsidR="00B856CC" w:rsidRDefault="00B856CC" w:rsidP="00B94215">
            <w:pPr>
              <w:rPr>
                <w:rFonts w:asciiTheme="minorHAnsi" w:hAnsiTheme="minorHAnsi" w:cstheme="minorHAnsi"/>
                <w:sz w:val="20"/>
              </w:rPr>
            </w:pPr>
          </w:p>
          <w:p w:rsidR="00B856CC" w:rsidRPr="008B6F7E" w:rsidRDefault="00B856CC" w:rsidP="00B94215">
            <w:pPr>
              <w:rPr>
                <w:rFonts w:asciiTheme="minorHAnsi" w:hAnsiTheme="minorHAnsi" w:cstheme="minorHAnsi"/>
                <w:sz w:val="20"/>
              </w:rPr>
            </w:pPr>
          </w:p>
        </w:tc>
      </w:tr>
      <w:tr w:rsidR="00D33910" w:rsidRPr="008941DE" w:rsidTr="001F612D">
        <w:tblPrEx>
          <w:shd w:val="clear" w:color="auto" w:fill="auto"/>
        </w:tblPrEx>
        <w:trPr>
          <w:trHeight w:val="671"/>
        </w:trPr>
        <w:tc>
          <w:tcPr>
            <w:tcW w:w="3507" w:type="dxa"/>
          </w:tcPr>
          <w:p w:rsidR="009C2ED7" w:rsidRDefault="00B856CC" w:rsidP="00B856CC">
            <w:pPr>
              <w:pStyle w:val="FieldText"/>
              <w:numPr>
                <w:ilvl w:val="0"/>
                <w:numId w:val="15"/>
              </w:numPr>
              <w:rPr>
                <w:rFonts w:asciiTheme="minorHAnsi" w:hAnsiTheme="minorHAnsi" w:cstheme="minorHAnsi"/>
                <w:sz w:val="20"/>
                <w:lang w:val="en-GB"/>
              </w:rPr>
            </w:pPr>
            <w:r w:rsidRPr="00B856CC">
              <w:rPr>
                <w:rFonts w:asciiTheme="minorHAnsi" w:hAnsiTheme="minorHAnsi" w:cstheme="minorHAnsi"/>
                <w:sz w:val="20"/>
              </w:rPr>
              <w:t>A Financial year Business plan will be prepared by Council as part of the budget</w:t>
            </w:r>
          </w:p>
        </w:tc>
        <w:tc>
          <w:tcPr>
            <w:tcW w:w="1312" w:type="dxa"/>
          </w:tcPr>
          <w:p w:rsidR="00D33910" w:rsidRDefault="00B856CC" w:rsidP="00A57953">
            <w:pPr>
              <w:rPr>
                <w:rFonts w:ascii="Calibri" w:hAnsi="Calibri" w:cstheme="minorHAnsi"/>
                <w:sz w:val="20"/>
              </w:rPr>
            </w:pPr>
            <w:r>
              <w:rPr>
                <w:rFonts w:ascii="Calibri" w:hAnsi="Calibri" w:cstheme="minorHAnsi"/>
                <w:sz w:val="20"/>
              </w:rPr>
              <w:t>6/4/13</w:t>
            </w:r>
          </w:p>
        </w:tc>
        <w:tc>
          <w:tcPr>
            <w:tcW w:w="1702" w:type="dxa"/>
          </w:tcPr>
          <w:p w:rsidR="00D33910" w:rsidRDefault="00B856CC" w:rsidP="00B21244">
            <w:pPr>
              <w:rPr>
                <w:rFonts w:ascii="Calibri" w:hAnsi="Calibri" w:cstheme="minorHAnsi"/>
                <w:sz w:val="20"/>
              </w:rPr>
            </w:pPr>
            <w:r>
              <w:rPr>
                <w:rFonts w:ascii="Calibri" w:hAnsi="Calibri" w:cstheme="minorHAnsi"/>
                <w:sz w:val="20"/>
              </w:rPr>
              <w:t>Members</w:t>
            </w:r>
          </w:p>
          <w:p w:rsidR="007C22F5" w:rsidRDefault="007C22F5" w:rsidP="00B21244">
            <w:pPr>
              <w:rPr>
                <w:rFonts w:ascii="Calibri" w:hAnsi="Calibri" w:cstheme="minorHAnsi"/>
                <w:sz w:val="20"/>
              </w:rPr>
            </w:pPr>
          </w:p>
          <w:p w:rsidR="007C22F5" w:rsidRDefault="007C22F5" w:rsidP="00B21244">
            <w:pPr>
              <w:rPr>
                <w:rFonts w:ascii="Calibri" w:hAnsi="Calibri" w:cstheme="minorHAnsi"/>
                <w:sz w:val="20"/>
              </w:rPr>
            </w:pPr>
          </w:p>
          <w:p w:rsidR="007C22F5" w:rsidRDefault="007C22F5" w:rsidP="00B21244">
            <w:pPr>
              <w:rPr>
                <w:rFonts w:ascii="Calibri" w:hAnsi="Calibri" w:cstheme="minorHAnsi"/>
                <w:sz w:val="20"/>
              </w:rPr>
            </w:pPr>
          </w:p>
        </w:tc>
        <w:tc>
          <w:tcPr>
            <w:tcW w:w="1843" w:type="dxa"/>
          </w:tcPr>
          <w:p w:rsidR="007641E0" w:rsidRDefault="00B856CC" w:rsidP="00A57953">
            <w:pPr>
              <w:rPr>
                <w:rFonts w:ascii="Calibri" w:hAnsi="Calibri" w:cstheme="minorHAnsi"/>
                <w:b/>
                <w:sz w:val="20"/>
              </w:rPr>
            </w:pPr>
            <w:r>
              <w:rPr>
                <w:rFonts w:ascii="Calibri" w:hAnsi="Calibri" w:cstheme="minorHAnsi"/>
                <w:b/>
                <w:sz w:val="20"/>
              </w:rPr>
              <w:t>May 2013</w:t>
            </w:r>
          </w:p>
          <w:p w:rsidR="007641E0" w:rsidRDefault="007641E0" w:rsidP="00A57953">
            <w:pPr>
              <w:rPr>
                <w:rFonts w:ascii="Calibri" w:hAnsi="Calibri" w:cstheme="minorHAnsi"/>
                <w:b/>
                <w:sz w:val="20"/>
              </w:rPr>
            </w:pPr>
          </w:p>
          <w:p w:rsidR="007641E0" w:rsidRDefault="007641E0" w:rsidP="00A57953">
            <w:pPr>
              <w:rPr>
                <w:rFonts w:ascii="Calibri" w:hAnsi="Calibri" w:cstheme="minorHAnsi"/>
                <w:b/>
                <w:sz w:val="20"/>
              </w:rPr>
            </w:pPr>
          </w:p>
          <w:p w:rsidR="007641E0" w:rsidRDefault="007641E0" w:rsidP="00A57953">
            <w:pPr>
              <w:rPr>
                <w:rFonts w:ascii="Calibri" w:hAnsi="Calibri" w:cstheme="minorHAnsi"/>
                <w:b/>
                <w:sz w:val="20"/>
              </w:rPr>
            </w:pPr>
          </w:p>
        </w:tc>
        <w:tc>
          <w:tcPr>
            <w:tcW w:w="4961" w:type="dxa"/>
          </w:tcPr>
          <w:p w:rsidR="007C2E55" w:rsidRDefault="00B856CC" w:rsidP="000A1DF4">
            <w:pPr>
              <w:rPr>
                <w:rFonts w:ascii="Calibri" w:hAnsi="Calibri"/>
                <w:sz w:val="20"/>
                <w:lang w:val="en-GB"/>
              </w:rPr>
            </w:pPr>
            <w:r>
              <w:rPr>
                <w:rFonts w:asciiTheme="minorHAnsi" w:hAnsiTheme="minorHAnsi" w:cstheme="minorHAnsi"/>
                <w:sz w:val="20"/>
              </w:rPr>
              <w:t xml:space="preserve"> </w:t>
            </w:r>
            <w:r w:rsidRPr="008B6F7E">
              <w:rPr>
                <w:rFonts w:asciiTheme="minorHAnsi" w:hAnsiTheme="minorHAnsi" w:cstheme="minorHAnsi"/>
                <w:sz w:val="20"/>
              </w:rPr>
              <w:t xml:space="preserve">Commissioner requires input and advice from the CO’s on the budget. </w:t>
            </w:r>
            <w:r>
              <w:rPr>
                <w:rFonts w:asciiTheme="minorHAnsi" w:hAnsiTheme="minorHAnsi" w:cstheme="minorHAnsi"/>
                <w:sz w:val="20"/>
              </w:rPr>
              <w:t>Ensure</w:t>
            </w:r>
            <w:r w:rsidRPr="008B6F7E">
              <w:rPr>
                <w:rFonts w:asciiTheme="minorHAnsi" w:hAnsiTheme="minorHAnsi" w:cstheme="minorHAnsi"/>
                <w:sz w:val="20"/>
              </w:rPr>
              <w:t xml:space="preserve"> that Council is also supporting TAMS and the other Land management agencies</w:t>
            </w:r>
            <w:r>
              <w:rPr>
                <w:rFonts w:ascii="Calibri" w:hAnsi="Calibri" w:cstheme="minorHAnsi"/>
                <w:sz w:val="20"/>
              </w:rPr>
              <w:t>.</w:t>
            </w:r>
          </w:p>
        </w:tc>
        <w:tc>
          <w:tcPr>
            <w:tcW w:w="2409" w:type="dxa"/>
          </w:tcPr>
          <w:p w:rsidR="00C15F0D" w:rsidRPr="00C15F0D" w:rsidRDefault="00C15F0D" w:rsidP="00A57953">
            <w:pPr>
              <w:rPr>
                <w:rFonts w:ascii="Calibri" w:hAnsi="Calibri" w:cstheme="minorHAnsi"/>
                <w:b/>
                <w:sz w:val="20"/>
              </w:rPr>
            </w:pPr>
          </w:p>
        </w:tc>
      </w:tr>
      <w:tr w:rsidR="00D33910" w:rsidRPr="008941DE" w:rsidTr="001F612D">
        <w:tblPrEx>
          <w:shd w:val="clear" w:color="auto" w:fill="auto"/>
        </w:tblPrEx>
        <w:trPr>
          <w:trHeight w:val="671"/>
        </w:trPr>
        <w:tc>
          <w:tcPr>
            <w:tcW w:w="3507" w:type="dxa"/>
          </w:tcPr>
          <w:p w:rsidR="00771C75" w:rsidRPr="00771C75" w:rsidRDefault="00771C75" w:rsidP="00771C75">
            <w:pPr>
              <w:pStyle w:val="FieldText"/>
              <w:numPr>
                <w:ilvl w:val="0"/>
                <w:numId w:val="15"/>
              </w:numPr>
              <w:jc w:val="both"/>
              <w:rPr>
                <w:rFonts w:asciiTheme="minorHAnsi" w:hAnsiTheme="minorHAnsi" w:cstheme="minorHAnsi"/>
                <w:sz w:val="20"/>
                <w:lang w:val="en-GB"/>
              </w:rPr>
            </w:pPr>
            <w:r w:rsidRPr="00771C75">
              <w:rPr>
                <w:rFonts w:asciiTheme="minorHAnsi" w:hAnsiTheme="minorHAnsi" w:cstheme="minorHAnsi"/>
                <w:sz w:val="20"/>
                <w:lang w:val="en-GB"/>
              </w:rPr>
              <w:t>Chase up a response to the</w:t>
            </w:r>
            <w:r w:rsidR="00323F72" w:rsidRPr="00771C75">
              <w:rPr>
                <w:rFonts w:asciiTheme="minorHAnsi" w:hAnsiTheme="minorHAnsi" w:cstheme="minorHAnsi"/>
                <w:sz w:val="20"/>
                <w:lang w:val="en-GB"/>
              </w:rPr>
              <w:t xml:space="preserve"> </w:t>
            </w:r>
            <w:r w:rsidR="00142784" w:rsidRPr="00771C75">
              <w:rPr>
                <w:rFonts w:asciiTheme="minorHAnsi" w:hAnsiTheme="minorHAnsi" w:cstheme="minorHAnsi"/>
                <w:sz w:val="20"/>
                <w:lang w:val="en-GB"/>
              </w:rPr>
              <w:t>BFC A</w:t>
            </w:r>
            <w:r w:rsidRPr="00771C75">
              <w:rPr>
                <w:rFonts w:asciiTheme="minorHAnsi" w:hAnsiTheme="minorHAnsi" w:cstheme="minorHAnsi"/>
                <w:sz w:val="20"/>
                <w:lang w:val="en-GB"/>
              </w:rPr>
              <w:t>nnual report and the 10 year report from the Minister</w:t>
            </w:r>
          </w:p>
        </w:tc>
        <w:tc>
          <w:tcPr>
            <w:tcW w:w="1312" w:type="dxa"/>
          </w:tcPr>
          <w:p w:rsidR="00D33910" w:rsidRPr="00771C75" w:rsidRDefault="00771C75" w:rsidP="00AF7C96">
            <w:pPr>
              <w:rPr>
                <w:rFonts w:ascii="Calibri" w:hAnsi="Calibri" w:cstheme="minorHAnsi"/>
                <w:sz w:val="20"/>
              </w:rPr>
            </w:pPr>
            <w:r w:rsidRPr="00771C75">
              <w:rPr>
                <w:rFonts w:ascii="Calibri" w:hAnsi="Calibri" w:cstheme="minorHAnsi"/>
                <w:sz w:val="20"/>
              </w:rPr>
              <w:t>6/4/13</w:t>
            </w:r>
          </w:p>
          <w:p w:rsidR="00771C75" w:rsidRPr="00771C75" w:rsidRDefault="00771C75" w:rsidP="00AF7C96">
            <w:pPr>
              <w:rPr>
                <w:rFonts w:ascii="Calibri" w:hAnsi="Calibri" w:cstheme="minorHAnsi"/>
                <w:sz w:val="20"/>
              </w:rPr>
            </w:pPr>
          </w:p>
          <w:p w:rsidR="00771C75" w:rsidRPr="00771C75" w:rsidRDefault="00771C75" w:rsidP="00AF7C96">
            <w:pPr>
              <w:rPr>
                <w:rFonts w:ascii="Calibri" w:hAnsi="Calibri" w:cstheme="minorHAnsi"/>
                <w:sz w:val="20"/>
              </w:rPr>
            </w:pPr>
          </w:p>
          <w:p w:rsidR="00771C75" w:rsidRPr="00771C75" w:rsidRDefault="00771C75" w:rsidP="00AF7C96">
            <w:pPr>
              <w:rPr>
                <w:rFonts w:ascii="Calibri" w:hAnsi="Calibri" w:cstheme="minorHAnsi"/>
                <w:sz w:val="20"/>
              </w:rPr>
            </w:pPr>
          </w:p>
        </w:tc>
        <w:tc>
          <w:tcPr>
            <w:tcW w:w="1702" w:type="dxa"/>
          </w:tcPr>
          <w:p w:rsidR="00D33910" w:rsidRPr="00771C75" w:rsidRDefault="00771C75" w:rsidP="00B21244">
            <w:pPr>
              <w:rPr>
                <w:rFonts w:ascii="Calibri" w:hAnsi="Calibri" w:cstheme="minorHAnsi"/>
                <w:sz w:val="20"/>
              </w:rPr>
            </w:pPr>
            <w:r w:rsidRPr="00771C75">
              <w:rPr>
                <w:rFonts w:ascii="Calibri" w:hAnsi="Calibri" w:cstheme="minorHAnsi"/>
                <w:sz w:val="20"/>
              </w:rPr>
              <w:t>Andrew Stark</w:t>
            </w:r>
          </w:p>
        </w:tc>
        <w:tc>
          <w:tcPr>
            <w:tcW w:w="1843" w:type="dxa"/>
          </w:tcPr>
          <w:p w:rsidR="00D33910" w:rsidRPr="00771C75" w:rsidRDefault="00323F72" w:rsidP="00771C75">
            <w:pPr>
              <w:rPr>
                <w:rFonts w:ascii="Calibri" w:hAnsi="Calibri" w:cstheme="minorHAnsi"/>
                <w:b/>
                <w:sz w:val="20"/>
              </w:rPr>
            </w:pPr>
            <w:r w:rsidRPr="00771C75">
              <w:rPr>
                <w:rFonts w:ascii="Calibri" w:hAnsi="Calibri" w:cstheme="minorHAnsi"/>
                <w:b/>
                <w:sz w:val="20"/>
              </w:rPr>
              <w:t>Ma</w:t>
            </w:r>
            <w:r w:rsidR="00771C75" w:rsidRPr="00771C75">
              <w:rPr>
                <w:rFonts w:ascii="Calibri" w:hAnsi="Calibri" w:cstheme="minorHAnsi"/>
                <w:b/>
                <w:sz w:val="20"/>
              </w:rPr>
              <w:t>y</w:t>
            </w:r>
            <w:r w:rsidRPr="00771C75">
              <w:rPr>
                <w:rFonts w:ascii="Calibri" w:hAnsi="Calibri" w:cstheme="minorHAnsi"/>
                <w:b/>
                <w:sz w:val="20"/>
              </w:rPr>
              <w:t xml:space="preserve"> 2013</w:t>
            </w:r>
          </w:p>
        </w:tc>
        <w:tc>
          <w:tcPr>
            <w:tcW w:w="4961" w:type="dxa"/>
          </w:tcPr>
          <w:p w:rsidR="00D33910" w:rsidRDefault="00771C75" w:rsidP="00007A33">
            <w:pPr>
              <w:rPr>
                <w:rFonts w:ascii="Calibri" w:hAnsi="Calibri"/>
                <w:sz w:val="20"/>
                <w:lang w:val="en-GB"/>
              </w:rPr>
            </w:pPr>
            <w:r w:rsidRPr="00771C75">
              <w:rPr>
                <w:rFonts w:ascii="Calibri" w:hAnsi="Calibri"/>
                <w:sz w:val="20"/>
                <w:lang w:val="en-GB"/>
              </w:rPr>
              <w:t>Updated Action item</w:t>
            </w:r>
          </w:p>
        </w:tc>
        <w:tc>
          <w:tcPr>
            <w:tcW w:w="2409" w:type="dxa"/>
          </w:tcPr>
          <w:p w:rsidR="00D33910" w:rsidRDefault="00D33910" w:rsidP="00A57953">
            <w:pPr>
              <w:rPr>
                <w:rFonts w:ascii="Calibri" w:hAnsi="Calibri" w:cstheme="minorHAnsi"/>
                <w:sz w:val="20"/>
              </w:rPr>
            </w:pPr>
          </w:p>
        </w:tc>
      </w:tr>
      <w:tr w:rsidR="00D33910" w:rsidRPr="008941DE" w:rsidTr="001F612D">
        <w:tblPrEx>
          <w:shd w:val="clear" w:color="auto" w:fill="auto"/>
        </w:tblPrEx>
        <w:trPr>
          <w:trHeight w:val="671"/>
        </w:trPr>
        <w:tc>
          <w:tcPr>
            <w:tcW w:w="3507" w:type="dxa"/>
          </w:tcPr>
          <w:p w:rsidR="00D33910" w:rsidRPr="00771C75" w:rsidRDefault="00FC12E6" w:rsidP="00142784">
            <w:pPr>
              <w:pStyle w:val="FieldText"/>
              <w:numPr>
                <w:ilvl w:val="0"/>
                <w:numId w:val="15"/>
              </w:numPr>
              <w:jc w:val="both"/>
              <w:rPr>
                <w:rFonts w:asciiTheme="minorHAnsi" w:hAnsiTheme="minorHAnsi" w:cstheme="minorHAnsi"/>
                <w:sz w:val="20"/>
                <w:lang w:val="en-GB"/>
              </w:rPr>
            </w:pPr>
            <w:r w:rsidRPr="00771C75">
              <w:rPr>
                <w:rFonts w:asciiTheme="minorHAnsi" w:hAnsiTheme="minorHAnsi" w:cstheme="minorHAnsi"/>
                <w:sz w:val="20"/>
                <w:lang w:val="en-GB"/>
              </w:rPr>
              <w:lastRenderedPageBreak/>
              <w:t>Discuss with the Commissioner what material will be placed on the website and advise members</w:t>
            </w:r>
            <w:r w:rsidR="00142784" w:rsidRPr="00771C75">
              <w:rPr>
                <w:rFonts w:asciiTheme="minorHAnsi" w:hAnsiTheme="minorHAnsi" w:cstheme="minorHAnsi"/>
                <w:sz w:val="20"/>
                <w:lang w:val="en-GB"/>
              </w:rPr>
              <w:t xml:space="preserve">. </w:t>
            </w:r>
          </w:p>
          <w:p w:rsidR="00142784" w:rsidRPr="00771C75" w:rsidRDefault="00771C75" w:rsidP="00142784">
            <w:pPr>
              <w:pStyle w:val="FieldText"/>
              <w:ind w:left="175"/>
              <w:jc w:val="both"/>
              <w:rPr>
                <w:rFonts w:asciiTheme="minorHAnsi" w:hAnsiTheme="minorHAnsi" w:cstheme="minorHAnsi"/>
                <w:sz w:val="20"/>
                <w:lang w:val="en-GB"/>
              </w:rPr>
            </w:pPr>
            <w:r w:rsidRPr="008B6F7E">
              <w:rPr>
                <w:rFonts w:asciiTheme="minorHAnsi" w:hAnsiTheme="minorHAnsi" w:cstheme="minorHAnsi"/>
                <w:b/>
                <w:sz w:val="20"/>
                <w:lang w:val="en-GB"/>
              </w:rPr>
              <w:t>April update:</w:t>
            </w:r>
            <w:r>
              <w:rPr>
                <w:rFonts w:asciiTheme="minorHAnsi" w:hAnsiTheme="minorHAnsi" w:cstheme="minorHAnsi"/>
                <w:sz w:val="20"/>
                <w:lang w:val="en-GB"/>
              </w:rPr>
              <w:t xml:space="preserve"> </w:t>
            </w:r>
            <w:r w:rsidR="00142784" w:rsidRPr="00771C75">
              <w:rPr>
                <w:rFonts w:asciiTheme="minorHAnsi" w:hAnsiTheme="minorHAnsi" w:cstheme="minorHAnsi"/>
                <w:sz w:val="20"/>
                <w:lang w:val="en-GB"/>
              </w:rPr>
              <w:t>Further Note: Include this information in the TOR which is now being developed.</w:t>
            </w:r>
          </w:p>
        </w:tc>
        <w:tc>
          <w:tcPr>
            <w:tcW w:w="1312" w:type="dxa"/>
          </w:tcPr>
          <w:p w:rsidR="00D33910" w:rsidRDefault="00323F72" w:rsidP="00AF7C96">
            <w:pPr>
              <w:rPr>
                <w:rFonts w:ascii="Calibri" w:hAnsi="Calibri" w:cstheme="minorHAnsi"/>
                <w:sz w:val="20"/>
              </w:rPr>
            </w:pPr>
            <w:r>
              <w:rPr>
                <w:rFonts w:ascii="Calibri" w:hAnsi="Calibri" w:cstheme="minorHAnsi"/>
                <w:sz w:val="20"/>
              </w:rPr>
              <w:t>6/2/1</w:t>
            </w:r>
            <w:r w:rsidR="00AF7C96">
              <w:rPr>
                <w:rFonts w:ascii="Calibri" w:hAnsi="Calibri" w:cstheme="minorHAnsi"/>
                <w:sz w:val="20"/>
              </w:rPr>
              <w:t>3</w:t>
            </w:r>
          </w:p>
        </w:tc>
        <w:tc>
          <w:tcPr>
            <w:tcW w:w="1702" w:type="dxa"/>
          </w:tcPr>
          <w:p w:rsidR="00FC12E6" w:rsidRDefault="00FC12E6" w:rsidP="00FC12E6">
            <w:pPr>
              <w:rPr>
                <w:rFonts w:ascii="Calibri" w:hAnsi="Calibri" w:cstheme="minorHAnsi"/>
                <w:sz w:val="20"/>
              </w:rPr>
            </w:pPr>
            <w:r>
              <w:rPr>
                <w:rFonts w:ascii="Calibri" w:hAnsi="Calibri" w:cstheme="minorHAnsi"/>
                <w:sz w:val="20"/>
              </w:rPr>
              <w:t>Andrew Stark</w:t>
            </w:r>
          </w:p>
          <w:p w:rsidR="00D33910" w:rsidRDefault="00712AA3" w:rsidP="00FC12E6">
            <w:pPr>
              <w:rPr>
                <w:rFonts w:ascii="Calibri" w:hAnsi="Calibri" w:cstheme="minorHAnsi"/>
                <w:sz w:val="20"/>
              </w:rPr>
            </w:pPr>
            <w:r>
              <w:rPr>
                <w:rFonts w:ascii="Calibri" w:hAnsi="Calibri" w:cstheme="minorHAnsi"/>
                <w:sz w:val="20"/>
              </w:rPr>
              <w:t>ESA Commissioner</w:t>
            </w:r>
          </w:p>
        </w:tc>
        <w:tc>
          <w:tcPr>
            <w:tcW w:w="1843" w:type="dxa"/>
          </w:tcPr>
          <w:p w:rsidR="00D33910" w:rsidRDefault="00323F72" w:rsidP="00A57953">
            <w:pPr>
              <w:rPr>
                <w:rFonts w:ascii="Calibri" w:hAnsi="Calibri" w:cstheme="minorHAnsi"/>
                <w:b/>
                <w:sz w:val="20"/>
              </w:rPr>
            </w:pPr>
            <w:r>
              <w:rPr>
                <w:rFonts w:ascii="Calibri" w:hAnsi="Calibri" w:cstheme="minorHAnsi"/>
                <w:b/>
                <w:sz w:val="20"/>
              </w:rPr>
              <w:t>March 2013</w:t>
            </w:r>
          </w:p>
        </w:tc>
        <w:tc>
          <w:tcPr>
            <w:tcW w:w="4961" w:type="dxa"/>
          </w:tcPr>
          <w:p w:rsidR="00D33910" w:rsidRDefault="00D33910" w:rsidP="00007A33">
            <w:pPr>
              <w:rPr>
                <w:rFonts w:ascii="Calibri" w:hAnsi="Calibri"/>
                <w:sz w:val="20"/>
                <w:lang w:val="en-GB"/>
              </w:rPr>
            </w:pPr>
          </w:p>
        </w:tc>
        <w:tc>
          <w:tcPr>
            <w:tcW w:w="2409" w:type="dxa"/>
          </w:tcPr>
          <w:p w:rsidR="00D33910" w:rsidRDefault="002724E0" w:rsidP="00A57953">
            <w:pPr>
              <w:rPr>
                <w:rFonts w:ascii="Calibri" w:hAnsi="Calibri" w:cstheme="minorHAnsi"/>
                <w:sz w:val="20"/>
              </w:rPr>
            </w:pPr>
            <w:r>
              <w:rPr>
                <w:rFonts w:ascii="Calibri" w:hAnsi="Calibri" w:cstheme="minorHAnsi"/>
                <w:sz w:val="20"/>
              </w:rPr>
              <w:t>Ongoing</w:t>
            </w:r>
          </w:p>
        </w:tc>
      </w:tr>
      <w:tr w:rsidR="00D33910" w:rsidRPr="008941DE" w:rsidTr="001F612D">
        <w:tblPrEx>
          <w:shd w:val="clear" w:color="auto" w:fill="auto"/>
        </w:tblPrEx>
        <w:trPr>
          <w:trHeight w:val="555"/>
        </w:trPr>
        <w:tc>
          <w:tcPr>
            <w:tcW w:w="3507" w:type="dxa"/>
          </w:tcPr>
          <w:p w:rsidR="00D33910" w:rsidRDefault="00323F72" w:rsidP="001F612D">
            <w:pPr>
              <w:pStyle w:val="FieldText"/>
              <w:numPr>
                <w:ilvl w:val="0"/>
                <w:numId w:val="15"/>
              </w:numPr>
              <w:rPr>
                <w:rFonts w:asciiTheme="minorHAnsi" w:hAnsiTheme="minorHAnsi" w:cstheme="minorHAnsi"/>
                <w:sz w:val="20"/>
                <w:lang w:val="en-GB"/>
              </w:rPr>
            </w:pPr>
            <w:r>
              <w:rPr>
                <w:rFonts w:asciiTheme="minorHAnsi" w:hAnsiTheme="minorHAnsi" w:cstheme="minorHAnsi"/>
                <w:sz w:val="20"/>
                <w:lang w:val="en-GB"/>
              </w:rPr>
              <w:t>Email</w:t>
            </w:r>
            <w:r w:rsidRPr="00323F72">
              <w:rPr>
                <w:rFonts w:asciiTheme="minorHAnsi" w:hAnsiTheme="minorHAnsi" w:cstheme="minorHAnsi"/>
                <w:sz w:val="20"/>
                <w:lang w:val="en-GB"/>
              </w:rPr>
              <w:t xml:space="preserve"> itinerary</w:t>
            </w:r>
            <w:r>
              <w:rPr>
                <w:rFonts w:asciiTheme="minorHAnsi" w:hAnsiTheme="minorHAnsi" w:cstheme="minorHAnsi"/>
                <w:sz w:val="20"/>
                <w:lang w:val="en-GB"/>
              </w:rPr>
              <w:t xml:space="preserve"> for the Mt </w:t>
            </w:r>
            <w:proofErr w:type="spellStart"/>
            <w:r>
              <w:rPr>
                <w:rFonts w:asciiTheme="minorHAnsi" w:hAnsiTheme="minorHAnsi" w:cstheme="minorHAnsi"/>
                <w:sz w:val="20"/>
                <w:lang w:val="en-GB"/>
              </w:rPr>
              <w:t>Ginnini</w:t>
            </w:r>
            <w:proofErr w:type="spellEnd"/>
            <w:r>
              <w:rPr>
                <w:rFonts w:asciiTheme="minorHAnsi" w:hAnsiTheme="minorHAnsi" w:cstheme="minorHAnsi"/>
                <w:sz w:val="20"/>
                <w:lang w:val="en-GB"/>
              </w:rPr>
              <w:t xml:space="preserve"> Field trip</w:t>
            </w:r>
            <w:r w:rsidRPr="00323F72">
              <w:rPr>
                <w:rFonts w:asciiTheme="minorHAnsi" w:hAnsiTheme="minorHAnsi" w:cstheme="minorHAnsi"/>
                <w:sz w:val="20"/>
                <w:lang w:val="en-GB"/>
              </w:rPr>
              <w:t xml:space="preserve"> to members.</w:t>
            </w:r>
          </w:p>
          <w:p w:rsidR="001F612D" w:rsidRPr="00323F72" w:rsidRDefault="001F612D" w:rsidP="001F612D">
            <w:pPr>
              <w:pStyle w:val="FieldText"/>
              <w:ind w:left="644"/>
              <w:rPr>
                <w:rFonts w:asciiTheme="minorHAnsi" w:hAnsiTheme="minorHAnsi" w:cstheme="minorHAnsi"/>
                <w:sz w:val="20"/>
                <w:lang w:val="en-GB"/>
              </w:rPr>
            </w:pPr>
          </w:p>
        </w:tc>
        <w:tc>
          <w:tcPr>
            <w:tcW w:w="1312" w:type="dxa"/>
          </w:tcPr>
          <w:p w:rsidR="00D33910" w:rsidRDefault="00323F72" w:rsidP="00AF7C96">
            <w:pPr>
              <w:rPr>
                <w:rFonts w:ascii="Calibri" w:hAnsi="Calibri" w:cstheme="minorHAnsi"/>
                <w:sz w:val="20"/>
              </w:rPr>
            </w:pPr>
            <w:r>
              <w:rPr>
                <w:rFonts w:ascii="Calibri" w:hAnsi="Calibri" w:cstheme="minorHAnsi"/>
                <w:sz w:val="20"/>
              </w:rPr>
              <w:t>6/2/1</w:t>
            </w:r>
            <w:r w:rsidR="00AF7C96">
              <w:rPr>
                <w:rFonts w:ascii="Calibri" w:hAnsi="Calibri" w:cstheme="minorHAnsi"/>
                <w:sz w:val="20"/>
              </w:rPr>
              <w:t>3</w:t>
            </w:r>
          </w:p>
        </w:tc>
        <w:tc>
          <w:tcPr>
            <w:tcW w:w="1702" w:type="dxa"/>
          </w:tcPr>
          <w:p w:rsidR="00D33910" w:rsidRDefault="00323F72" w:rsidP="00B21244">
            <w:pPr>
              <w:rPr>
                <w:rFonts w:ascii="Calibri" w:hAnsi="Calibri" w:cstheme="minorHAnsi"/>
                <w:sz w:val="20"/>
              </w:rPr>
            </w:pPr>
            <w:r>
              <w:rPr>
                <w:rFonts w:ascii="Calibri" w:hAnsi="Calibri" w:cstheme="minorHAnsi"/>
                <w:sz w:val="20"/>
              </w:rPr>
              <w:t>Neil Cooper</w:t>
            </w:r>
          </w:p>
        </w:tc>
        <w:tc>
          <w:tcPr>
            <w:tcW w:w="1843" w:type="dxa"/>
          </w:tcPr>
          <w:p w:rsidR="00D33910" w:rsidRDefault="00323F72" w:rsidP="00A57953">
            <w:pPr>
              <w:rPr>
                <w:rFonts w:ascii="Calibri" w:hAnsi="Calibri" w:cstheme="minorHAnsi"/>
                <w:b/>
                <w:sz w:val="20"/>
              </w:rPr>
            </w:pPr>
            <w:r>
              <w:rPr>
                <w:rFonts w:ascii="Calibri" w:hAnsi="Calibri" w:cstheme="minorHAnsi"/>
                <w:b/>
                <w:sz w:val="20"/>
              </w:rPr>
              <w:t>20/2/2013</w:t>
            </w:r>
          </w:p>
        </w:tc>
        <w:tc>
          <w:tcPr>
            <w:tcW w:w="4961" w:type="dxa"/>
          </w:tcPr>
          <w:p w:rsidR="00D33910" w:rsidRDefault="00426845" w:rsidP="00712AA3">
            <w:pPr>
              <w:rPr>
                <w:rFonts w:ascii="Calibri" w:hAnsi="Calibri"/>
                <w:sz w:val="20"/>
                <w:lang w:val="en-GB"/>
              </w:rPr>
            </w:pPr>
            <w:r>
              <w:rPr>
                <w:rFonts w:ascii="Calibri" w:hAnsi="Calibri"/>
                <w:sz w:val="20"/>
                <w:lang w:val="en-GB"/>
              </w:rPr>
              <w:t>POSTPONED</w:t>
            </w:r>
            <w:r w:rsidR="00712AA3">
              <w:rPr>
                <w:rFonts w:ascii="Calibri" w:hAnsi="Calibri"/>
                <w:sz w:val="20"/>
                <w:lang w:val="en-GB"/>
              </w:rPr>
              <w:t xml:space="preserve"> AGAIN</w:t>
            </w:r>
            <w:r>
              <w:rPr>
                <w:rFonts w:ascii="Calibri" w:hAnsi="Calibri"/>
                <w:sz w:val="20"/>
                <w:lang w:val="en-GB"/>
              </w:rPr>
              <w:t xml:space="preserve"> DUE TO WEATHER. </w:t>
            </w:r>
          </w:p>
        </w:tc>
        <w:tc>
          <w:tcPr>
            <w:tcW w:w="2409" w:type="dxa"/>
          </w:tcPr>
          <w:p w:rsidR="00D33910" w:rsidRDefault="001F612D" w:rsidP="00712AA3">
            <w:pPr>
              <w:rPr>
                <w:rFonts w:ascii="Calibri" w:hAnsi="Calibri" w:cstheme="minorHAnsi"/>
                <w:sz w:val="20"/>
              </w:rPr>
            </w:pPr>
            <w:r>
              <w:rPr>
                <w:rFonts w:ascii="Calibri" w:hAnsi="Calibri" w:cstheme="minorHAnsi"/>
                <w:sz w:val="20"/>
              </w:rPr>
              <w:t>Monitoring</w:t>
            </w:r>
          </w:p>
          <w:p w:rsidR="001F612D" w:rsidRDefault="001F612D" w:rsidP="00712AA3">
            <w:pPr>
              <w:rPr>
                <w:rFonts w:ascii="Calibri" w:hAnsi="Calibri" w:cstheme="minorHAnsi"/>
                <w:sz w:val="20"/>
              </w:rPr>
            </w:pPr>
            <w:r>
              <w:rPr>
                <w:rFonts w:ascii="Calibri" w:hAnsi="Calibri" w:cstheme="minorHAnsi"/>
                <w:sz w:val="20"/>
              </w:rPr>
              <w:t xml:space="preserve"> </w:t>
            </w:r>
          </w:p>
        </w:tc>
      </w:tr>
      <w:tr w:rsidR="00A33028" w:rsidRPr="008941DE" w:rsidTr="001F612D">
        <w:tblPrEx>
          <w:shd w:val="clear" w:color="auto" w:fill="auto"/>
        </w:tblPrEx>
        <w:trPr>
          <w:trHeight w:val="555"/>
        </w:trPr>
        <w:tc>
          <w:tcPr>
            <w:tcW w:w="3507" w:type="dxa"/>
          </w:tcPr>
          <w:p w:rsidR="00A33028" w:rsidRDefault="00A33028" w:rsidP="001F612D">
            <w:pPr>
              <w:pStyle w:val="FieldText"/>
              <w:numPr>
                <w:ilvl w:val="0"/>
                <w:numId w:val="15"/>
              </w:numPr>
              <w:rPr>
                <w:rFonts w:asciiTheme="minorHAnsi" w:hAnsiTheme="minorHAnsi" w:cstheme="minorHAnsi"/>
                <w:sz w:val="20"/>
                <w:lang w:val="en-GB"/>
              </w:rPr>
            </w:pPr>
            <w:r w:rsidRPr="002F13EE">
              <w:rPr>
                <w:rFonts w:asciiTheme="minorHAnsi" w:hAnsiTheme="minorHAnsi" w:cstheme="minorHAnsi"/>
                <w:sz w:val="20"/>
                <w:lang w:val="en-GB"/>
              </w:rPr>
              <w:t>Members to read the</w:t>
            </w:r>
            <w:r w:rsidRPr="002F13EE">
              <w:rPr>
                <w:rFonts w:asciiTheme="minorHAnsi" w:hAnsiTheme="minorHAnsi" w:cstheme="minorHAnsi"/>
                <w:b/>
                <w:i/>
                <w:sz w:val="20"/>
                <w:lang w:val="en-GB"/>
              </w:rPr>
              <w:t xml:space="preserve"> ‘</w:t>
            </w:r>
            <w:r>
              <w:rPr>
                <w:rFonts w:asciiTheme="minorHAnsi" w:hAnsiTheme="minorHAnsi" w:cstheme="minorHAnsi"/>
                <w:b/>
                <w:i/>
                <w:sz w:val="20"/>
                <w:lang w:val="en-GB"/>
              </w:rPr>
              <w:t>R</w:t>
            </w:r>
            <w:r w:rsidRPr="002F13EE">
              <w:rPr>
                <w:rFonts w:asciiTheme="minorHAnsi" w:hAnsiTheme="minorHAnsi" w:cstheme="minorHAnsi"/>
                <w:b/>
                <w:i/>
                <w:sz w:val="20"/>
                <w:lang w:val="en-GB"/>
              </w:rPr>
              <w:t xml:space="preserve">edefinition of Bushfire Prone Area of the ACT’ </w:t>
            </w:r>
            <w:r w:rsidRPr="00AF7C96">
              <w:rPr>
                <w:rFonts w:asciiTheme="minorHAnsi" w:hAnsiTheme="minorHAnsi" w:cstheme="minorHAnsi"/>
                <w:i/>
                <w:sz w:val="20"/>
                <w:lang w:val="en-GB"/>
              </w:rPr>
              <w:t xml:space="preserve">as tabled by the CO ACTF&amp;R </w:t>
            </w:r>
            <w:r w:rsidRPr="00AF7C96">
              <w:rPr>
                <w:rFonts w:asciiTheme="minorHAnsi" w:hAnsiTheme="minorHAnsi" w:cstheme="minorHAnsi"/>
                <w:sz w:val="20"/>
                <w:lang w:val="en-GB"/>
              </w:rPr>
              <w:t>and</w:t>
            </w:r>
            <w:r w:rsidRPr="002F13EE">
              <w:rPr>
                <w:rFonts w:asciiTheme="minorHAnsi" w:hAnsiTheme="minorHAnsi" w:cstheme="minorHAnsi"/>
                <w:sz w:val="20"/>
                <w:lang w:val="en-GB"/>
              </w:rPr>
              <w:t xml:space="preserve"> send any comments to Paul Swain ASAP</w:t>
            </w:r>
          </w:p>
        </w:tc>
        <w:tc>
          <w:tcPr>
            <w:tcW w:w="1312" w:type="dxa"/>
          </w:tcPr>
          <w:p w:rsidR="00A33028" w:rsidRDefault="00A33028" w:rsidP="00AF7C96">
            <w:pPr>
              <w:rPr>
                <w:rFonts w:ascii="Calibri" w:hAnsi="Calibri" w:cstheme="minorHAnsi"/>
                <w:sz w:val="20"/>
              </w:rPr>
            </w:pPr>
            <w:r>
              <w:rPr>
                <w:rFonts w:ascii="Calibri" w:hAnsi="Calibri" w:cstheme="minorHAnsi"/>
                <w:sz w:val="20"/>
              </w:rPr>
              <w:t>6/2/13</w:t>
            </w:r>
          </w:p>
        </w:tc>
        <w:tc>
          <w:tcPr>
            <w:tcW w:w="1702" w:type="dxa"/>
          </w:tcPr>
          <w:p w:rsidR="00A33028" w:rsidRDefault="00A33028" w:rsidP="00B21244">
            <w:pPr>
              <w:rPr>
                <w:rFonts w:ascii="Calibri" w:hAnsi="Calibri" w:cstheme="minorHAnsi"/>
                <w:sz w:val="20"/>
              </w:rPr>
            </w:pPr>
            <w:r>
              <w:rPr>
                <w:rFonts w:ascii="Calibri" w:hAnsi="Calibri" w:cstheme="minorHAnsi"/>
                <w:sz w:val="20"/>
              </w:rPr>
              <w:t>Members</w:t>
            </w:r>
          </w:p>
        </w:tc>
        <w:tc>
          <w:tcPr>
            <w:tcW w:w="1843" w:type="dxa"/>
          </w:tcPr>
          <w:p w:rsidR="00A33028" w:rsidRDefault="00A33028" w:rsidP="00A57953">
            <w:pPr>
              <w:rPr>
                <w:rFonts w:ascii="Calibri" w:hAnsi="Calibri" w:cstheme="minorHAnsi"/>
                <w:b/>
                <w:sz w:val="20"/>
              </w:rPr>
            </w:pPr>
            <w:r>
              <w:rPr>
                <w:rFonts w:ascii="Calibri" w:hAnsi="Calibri" w:cstheme="minorHAnsi"/>
                <w:b/>
                <w:sz w:val="20"/>
              </w:rPr>
              <w:t>15/2/13</w:t>
            </w:r>
          </w:p>
        </w:tc>
        <w:tc>
          <w:tcPr>
            <w:tcW w:w="4961" w:type="dxa"/>
          </w:tcPr>
          <w:p w:rsidR="00A33028" w:rsidRDefault="00A33028" w:rsidP="00A33028">
            <w:pPr>
              <w:rPr>
                <w:rFonts w:ascii="Calibri" w:hAnsi="Calibri"/>
                <w:sz w:val="20"/>
                <w:lang w:val="en-GB"/>
              </w:rPr>
            </w:pPr>
            <w:r>
              <w:rPr>
                <w:rFonts w:ascii="Calibri" w:hAnsi="Calibri"/>
                <w:sz w:val="20"/>
                <w:lang w:val="en-GB"/>
              </w:rPr>
              <w:t>The brief was provided to the Minister which and accepted their recommendations for further developments. A proposal for the change of Legislation will take place.</w:t>
            </w:r>
          </w:p>
          <w:p w:rsidR="00A33028" w:rsidRDefault="00A33028" w:rsidP="00A33028">
            <w:pPr>
              <w:rPr>
                <w:rFonts w:ascii="Calibri" w:hAnsi="Calibri"/>
                <w:sz w:val="20"/>
                <w:lang w:val="en-GB"/>
              </w:rPr>
            </w:pPr>
            <w:r>
              <w:rPr>
                <w:rFonts w:ascii="Calibri" w:hAnsi="Calibri"/>
                <w:sz w:val="20"/>
                <w:lang w:val="en-GB"/>
              </w:rPr>
              <w:t>PS reiterated that the support from Council for the proposal was extremely helpful.</w:t>
            </w:r>
          </w:p>
        </w:tc>
        <w:tc>
          <w:tcPr>
            <w:tcW w:w="2409" w:type="dxa"/>
          </w:tcPr>
          <w:p w:rsidR="00A33028" w:rsidRDefault="00A33028" w:rsidP="00712AA3">
            <w:pPr>
              <w:rPr>
                <w:rFonts w:ascii="Calibri" w:hAnsi="Calibri" w:cstheme="minorHAnsi"/>
                <w:sz w:val="20"/>
              </w:rPr>
            </w:pPr>
            <w:r>
              <w:rPr>
                <w:rFonts w:ascii="Calibri" w:hAnsi="Calibri" w:cstheme="minorHAnsi"/>
                <w:sz w:val="20"/>
              </w:rPr>
              <w:t>Complete</w:t>
            </w:r>
          </w:p>
        </w:tc>
      </w:tr>
      <w:tr w:rsidR="00A33028" w:rsidRPr="008941DE" w:rsidTr="001F612D">
        <w:tblPrEx>
          <w:shd w:val="clear" w:color="auto" w:fill="auto"/>
        </w:tblPrEx>
        <w:trPr>
          <w:trHeight w:val="555"/>
        </w:trPr>
        <w:tc>
          <w:tcPr>
            <w:tcW w:w="3507" w:type="dxa"/>
          </w:tcPr>
          <w:p w:rsidR="00A33028" w:rsidRDefault="00A33028" w:rsidP="001F612D">
            <w:pPr>
              <w:pStyle w:val="FieldText"/>
              <w:numPr>
                <w:ilvl w:val="0"/>
                <w:numId w:val="15"/>
              </w:numPr>
              <w:rPr>
                <w:rFonts w:asciiTheme="minorHAnsi" w:hAnsiTheme="minorHAnsi" w:cstheme="minorHAnsi"/>
                <w:sz w:val="20"/>
                <w:lang w:val="en-GB"/>
              </w:rPr>
            </w:pPr>
            <w:r w:rsidRPr="00F3111A">
              <w:rPr>
                <w:rFonts w:asciiTheme="minorHAnsi" w:hAnsiTheme="minorHAnsi" w:cstheme="minorHAnsi"/>
                <w:sz w:val="20"/>
                <w:lang w:val="en-GB"/>
              </w:rPr>
              <w:t>Read the “Boards and Committees” handbook in detail and determine what needs to be remunerated so AS can carry it forward</w:t>
            </w:r>
          </w:p>
        </w:tc>
        <w:tc>
          <w:tcPr>
            <w:tcW w:w="1312" w:type="dxa"/>
          </w:tcPr>
          <w:p w:rsidR="00A33028" w:rsidRDefault="00A33028" w:rsidP="00AF7C96">
            <w:pPr>
              <w:rPr>
                <w:rFonts w:ascii="Calibri" w:hAnsi="Calibri" w:cstheme="minorHAnsi"/>
                <w:sz w:val="20"/>
              </w:rPr>
            </w:pPr>
            <w:r>
              <w:rPr>
                <w:rFonts w:ascii="Calibri" w:hAnsi="Calibri" w:cstheme="minorHAnsi"/>
                <w:sz w:val="20"/>
              </w:rPr>
              <w:t>6/3/13</w:t>
            </w:r>
          </w:p>
        </w:tc>
        <w:tc>
          <w:tcPr>
            <w:tcW w:w="1702" w:type="dxa"/>
          </w:tcPr>
          <w:p w:rsidR="00A33028" w:rsidRDefault="00A33028" w:rsidP="00B21244">
            <w:pPr>
              <w:rPr>
                <w:rFonts w:ascii="Calibri" w:hAnsi="Calibri" w:cstheme="minorHAnsi"/>
                <w:sz w:val="20"/>
              </w:rPr>
            </w:pPr>
            <w:r>
              <w:rPr>
                <w:rFonts w:ascii="Calibri" w:hAnsi="Calibri" w:cstheme="minorHAnsi"/>
                <w:sz w:val="20"/>
              </w:rPr>
              <w:t>Members</w:t>
            </w:r>
          </w:p>
        </w:tc>
        <w:tc>
          <w:tcPr>
            <w:tcW w:w="1843" w:type="dxa"/>
          </w:tcPr>
          <w:p w:rsidR="00A33028" w:rsidRDefault="00A33028" w:rsidP="00A57953">
            <w:pPr>
              <w:rPr>
                <w:rFonts w:ascii="Calibri" w:hAnsi="Calibri" w:cstheme="minorHAnsi"/>
                <w:b/>
                <w:sz w:val="20"/>
              </w:rPr>
            </w:pPr>
            <w:r>
              <w:rPr>
                <w:rFonts w:ascii="Calibri" w:hAnsi="Calibri" w:cstheme="minorHAnsi"/>
                <w:b/>
                <w:sz w:val="20"/>
              </w:rPr>
              <w:t>April 2013</w:t>
            </w:r>
          </w:p>
        </w:tc>
        <w:tc>
          <w:tcPr>
            <w:tcW w:w="4961" w:type="dxa"/>
          </w:tcPr>
          <w:p w:rsidR="00A33028" w:rsidRDefault="00A33028" w:rsidP="00712AA3">
            <w:pPr>
              <w:rPr>
                <w:rFonts w:ascii="Calibri" w:hAnsi="Calibri"/>
                <w:sz w:val="20"/>
                <w:lang w:val="en-GB"/>
              </w:rPr>
            </w:pPr>
            <w:r>
              <w:rPr>
                <w:rFonts w:ascii="Calibri" w:hAnsi="Calibri"/>
                <w:sz w:val="20"/>
                <w:lang w:val="en-GB"/>
              </w:rPr>
              <w:t>The Chair needs to resolve that the Council needs to include the extra activities (special reports and field trips etc which the Chair has the authority to legitimise) into the BP in order to formalise. Attendance to Conferences etc are beyond the Chairs endorsement but should still be included in the BP.</w:t>
            </w:r>
          </w:p>
        </w:tc>
        <w:tc>
          <w:tcPr>
            <w:tcW w:w="2409" w:type="dxa"/>
          </w:tcPr>
          <w:p w:rsidR="00A33028" w:rsidRDefault="00A33028" w:rsidP="00712AA3">
            <w:pPr>
              <w:rPr>
                <w:rFonts w:ascii="Calibri" w:hAnsi="Calibri" w:cstheme="minorHAnsi"/>
                <w:sz w:val="20"/>
              </w:rPr>
            </w:pPr>
            <w:r>
              <w:rPr>
                <w:rFonts w:ascii="Calibri" w:hAnsi="Calibri" w:cstheme="minorHAnsi"/>
                <w:sz w:val="20"/>
              </w:rPr>
              <w:t>Complete (Included in Action item 1)</w:t>
            </w:r>
          </w:p>
        </w:tc>
      </w:tr>
      <w:tr w:rsidR="00A33028" w:rsidRPr="008941DE" w:rsidTr="001F612D">
        <w:tblPrEx>
          <w:shd w:val="clear" w:color="auto" w:fill="auto"/>
        </w:tblPrEx>
        <w:trPr>
          <w:trHeight w:val="555"/>
        </w:trPr>
        <w:tc>
          <w:tcPr>
            <w:tcW w:w="3507" w:type="dxa"/>
          </w:tcPr>
          <w:p w:rsidR="00A33028" w:rsidRDefault="00A33028" w:rsidP="001F612D">
            <w:pPr>
              <w:pStyle w:val="FieldText"/>
              <w:numPr>
                <w:ilvl w:val="0"/>
                <w:numId w:val="15"/>
              </w:numPr>
              <w:rPr>
                <w:rFonts w:asciiTheme="minorHAnsi" w:hAnsiTheme="minorHAnsi" w:cstheme="minorHAnsi"/>
                <w:sz w:val="20"/>
                <w:lang w:val="en-GB"/>
              </w:rPr>
            </w:pPr>
            <w:r>
              <w:rPr>
                <w:rFonts w:asciiTheme="minorHAnsi" w:hAnsiTheme="minorHAnsi" w:cstheme="minorHAnsi"/>
                <w:sz w:val="20"/>
                <w:lang w:val="en-GB"/>
              </w:rPr>
              <w:t>The Commissioner has been provided</w:t>
            </w:r>
            <w:r w:rsidRPr="007E55FC">
              <w:rPr>
                <w:rFonts w:asciiTheme="minorHAnsi" w:hAnsiTheme="minorHAnsi" w:cstheme="minorHAnsi"/>
                <w:sz w:val="20"/>
                <w:lang w:val="en-GB"/>
              </w:rPr>
              <w:t xml:space="preserve"> the ‘resolutions’ from t</w:t>
            </w:r>
            <w:r>
              <w:rPr>
                <w:rFonts w:asciiTheme="minorHAnsi" w:hAnsiTheme="minorHAnsi" w:cstheme="minorHAnsi"/>
                <w:sz w:val="20"/>
                <w:lang w:val="en-GB"/>
              </w:rPr>
              <w:t>oday’s</w:t>
            </w:r>
            <w:r w:rsidRPr="007E55FC">
              <w:rPr>
                <w:rFonts w:asciiTheme="minorHAnsi" w:hAnsiTheme="minorHAnsi" w:cstheme="minorHAnsi"/>
                <w:sz w:val="20"/>
                <w:lang w:val="en-GB"/>
              </w:rPr>
              <w:t xml:space="preserve"> meeting for further action</w:t>
            </w:r>
          </w:p>
          <w:p w:rsidR="00A33028" w:rsidRPr="00A33028" w:rsidRDefault="00A33028" w:rsidP="00FC7F87">
            <w:pPr>
              <w:pStyle w:val="FieldText"/>
              <w:ind w:left="284"/>
              <w:rPr>
                <w:rFonts w:asciiTheme="minorHAnsi" w:hAnsiTheme="minorHAnsi" w:cstheme="minorHAnsi"/>
                <w:b/>
                <w:sz w:val="20"/>
                <w:lang w:val="en-GB"/>
              </w:rPr>
            </w:pPr>
            <w:r w:rsidRPr="00A33028">
              <w:rPr>
                <w:rFonts w:asciiTheme="minorHAnsi" w:hAnsiTheme="minorHAnsi" w:cstheme="minorHAnsi"/>
                <w:b/>
                <w:sz w:val="20"/>
                <w:lang w:val="en-GB"/>
              </w:rPr>
              <w:t>April Updated Action item: The TOR on the Councils roles is to be prepared</w:t>
            </w:r>
          </w:p>
        </w:tc>
        <w:tc>
          <w:tcPr>
            <w:tcW w:w="1312" w:type="dxa"/>
          </w:tcPr>
          <w:p w:rsidR="00A33028" w:rsidRDefault="00A33028" w:rsidP="00AF7C96">
            <w:pPr>
              <w:rPr>
                <w:rFonts w:ascii="Calibri" w:hAnsi="Calibri" w:cstheme="minorHAnsi"/>
                <w:sz w:val="20"/>
              </w:rPr>
            </w:pPr>
            <w:r>
              <w:rPr>
                <w:rFonts w:ascii="Calibri" w:hAnsi="Calibri" w:cstheme="minorHAnsi"/>
                <w:sz w:val="20"/>
              </w:rPr>
              <w:t>6/3/13</w:t>
            </w:r>
          </w:p>
        </w:tc>
        <w:tc>
          <w:tcPr>
            <w:tcW w:w="1702" w:type="dxa"/>
          </w:tcPr>
          <w:p w:rsidR="00A33028" w:rsidRDefault="00A33028" w:rsidP="00A33028">
            <w:pPr>
              <w:rPr>
                <w:rFonts w:ascii="Calibri" w:hAnsi="Calibri" w:cstheme="minorHAnsi"/>
                <w:sz w:val="20"/>
              </w:rPr>
            </w:pPr>
            <w:r>
              <w:rPr>
                <w:rFonts w:ascii="Calibri" w:hAnsi="Calibri" w:cstheme="minorHAnsi"/>
                <w:sz w:val="20"/>
              </w:rPr>
              <w:t>Commissioner,</w:t>
            </w:r>
          </w:p>
          <w:p w:rsidR="00A33028" w:rsidRDefault="00A33028" w:rsidP="00A33028">
            <w:pPr>
              <w:rPr>
                <w:rFonts w:ascii="Calibri" w:hAnsi="Calibri" w:cstheme="minorHAnsi"/>
                <w:sz w:val="20"/>
              </w:rPr>
            </w:pPr>
            <w:r>
              <w:rPr>
                <w:rFonts w:ascii="Calibri" w:hAnsi="Calibri" w:cstheme="minorHAnsi"/>
                <w:sz w:val="20"/>
              </w:rPr>
              <w:t>Secretariat</w:t>
            </w:r>
          </w:p>
          <w:p w:rsidR="00A33028" w:rsidRDefault="00A33028" w:rsidP="00A33028">
            <w:pPr>
              <w:rPr>
                <w:rFonts w:ascii="Calibri" w:hAnsi="Calibri" w:cstheme="minorHAnsi"/>
                <w:sz w:val="20"/>
              </w:rPr>
            </w:pPr>
            <w:r>
              <w:rPr>
                <w:rFonts w:ascii="Calibri" w:hAnsi="Calibri" w:cstheme="minorHAnsi"/>
                <w:sz w:val="20"/>
              </w:rPr>
              <w:t>3 Council members.</w:t>
            </w:r>
          </w:p>
          <w:p w:rsidR="00A33028" w:rsidRDefault="00A33028" w:rsidP="00A33028">
            <w:pPr>
              <w:rPr>
                <w:rFonts w:ascii="Calibri" w:hAnsi="Calibri" w:cstheme="minorHAnsi"/>
                <w:sz w:val="20"/>
              </w:rPr>
            </w:pPr>
            <w:r>
              <w:rPr>
                <w:rFonts w:ascii="Calibri" w:hAnsi="Calibri" w:cstheme="minorHAnsi"/>
                <w:sz w:val="20"/>
              </w:rPr>
              <w:t>3 ESA/RFS staff.</w:t>
            </w:r>
          </w:p>
        </w:tc>
        <w:tc>
          <w:tcPr>
            <w:tcW w:w="1843" w:type="dxa"/>
          </w:tcPr>
          <w:p w:rsidR="00A33028" w:rsidRDefault="00A33028" w:rsidP="00A57953">
            <w:pPr>
              <w:rPr>
                <w:rFonts w:ascii="Calibri" w:hAnsi="Calibri" w:cstheme="minorHAnsi"/>
                <w:b/>
                <w:sz w:val="20"/>
              </w:rPr>
            </w:pPr>
            <w:r>
              <w:rPr>
                <w:rFonts w:ascii="Calibri" w:hAnsi="Calibri" w:cstheme="minorHAnsi"/>
                <w:b/>
                <w:sz w:val="20"/>
              </w:rPr>
              <w:t>April 2013</w:t>
            </w:r>
          </w:p>
        </w:tc>
        <w:tc>
          <w:tcPr>
            <w:tcW w:w="4961" w:type="dxa"/>
          </w:tcPr>
          <w:p w:rsidR="00A33028" w:rsidRDefault="00A33028" w:rsidP="00712AA3">
            <w:pPr>
              <w:rPr>
                <w:rFonts w:ascii="Calibri" w:hAnsi="Calibri"/>
                <w:sz w:val="20"/>
                <w:lang w:val="en-GB"/>
              </w:rPr>
            </w:pPr>
            <w:r>
              <w:rPr>
                <w:rFonts w:ascii="Calibri" w:hAnsi="Calibri"/>
                <w:sz w:val="20"/>
                <w:lang w:val="en-GB"/>
              </w:rPr>
              <w:t>To ensure the Councils role is clearly understood and documented it was agreed to prepare a TOR. The ESA Commissioner will organise a secretariat and KJ will arrange 3 Council members and 3 RFS/ ESA staff.</w:t>
            </w:r>
          </w:p>
        </w:tc>
        <w:tc>
          <w:tcPr>
            <w:tcW w:w="2409" w:type="dxa"/>
          </w:tcPr>
          <w:p w:rsidR="00A33028" w:rsidRDefault="00A33028" w:rsidP="00712AA3">
            <w:pPr>
              <w:rPr>
                <w:rFonts w:ascii="Calibri" w:hAnsi="Calibri" w:cstheme="minorHAnsi"/>
                <w:sz w:val="20"/>
              </w:rPr>
            </w:pPr>
          </w:p>
        </w:tc>
      </w:tr>
      <w:tr w:rsidR="00A33028" w:rsidRPr="008941DE" w:rsidTr="001F612D">
        <w:tblPrEx>
          <w:shd w:val="clear" w:color="auto" w:fill="auto"/>
        </w:tblPrEx>
        <w:trPr>
          <w:trHeight w:val="555"/>
        </w:trPr>
        <w:tc>
          <w:tcPr>
            <w:tcW w:w="3507" w:type="dxa"/>
          </w:tcPr>
          <w:p w:rsidR="00A33028" w:rsidRDefault="00A33028" w:rsidP="001F612D">
            <w:pPr>
              <w:pStyle w:val="FieldText"/>
              <w:numPr>
                <w:ilvl w:val="0"/>
                <w:numId w:val="15"/>
              </w:numPr>
              <w:rPr>
                <w:rFonts w:asciiTheme="minorHAnsi" w:hAnsiTheme="minorHAnsi" w:cstheme="minorHAnsi"/>
                <w:sz w:val="20"/>
                <w:lang w:val="en-GB"/>
              </w:rPr>
            </w:pPr>
            <w:r w:rsidRPr="007E55FC">
              <w:rPr>
                <w:rFonts w:asciiTheme="minorHAnsi" w:hAnsiTheme="minorHAnsi" w:cstheme="minorHAnsi"/>
                <w:sz w:val="20"/>
                <w:lang w:val="en-GB"/>
              </w:rPr>
              <w:t>Council will look to consider the NSWRFS proto type Category 6 Grasslands truck for future purchase</w:t>
            </w:r>
            <w:r>
              <w:rPr>
                <w:rFonts w:asciiTheme="minorHAnsi" w:hAnsiTheme="minorHAnsi" w:cstheme="minorHAnsi"/>
                <w:sz w:val="20"/>
                <w:lang w:val="en-GB"/>
              </w:rPr>
              <w:t>.</w:t>
            </w:r>
          </w:p>
        </w:tc>
        <w:tc>
          <w:tcPr>
            <w:tcW w:w="1312" w:type="dxa"/>
          </w:tcPr>
          <w:p w:rsidR="00A33028" w:rsidRDefault="00A33028" w:rsidP="003638E7">
            <w:pPr>
              <w:rPr>
                <w:rFonts w:ascii="Calibri" w:hAnsi="Calibri" w:cstheme="minorHAnsi"/>
                <w:sz w:val="20"/>
              </w:rPr>
            </w:pPr>
            <w:r>
              <w:rPr>
                <w:rFonts w:ascii="Calibri" w:hAnsi="Calibri" w:cstheme="minorHAnsi"/>
                <w:sz w:val="20"/>
              </w:rPr>
              <w:t>6/3/13</w:t>
            </w:r>
          </w:p>
        </w:tc>
        <w:tc>
          <w:tcPr>
            <w:tcW w:w="1702" w:type="dxa"/>
          </w:tcPr>
          <w:p w:rsidR="00A33028" w:rsidRDefault="00A33028" w:rsidP="00B21244">
            <w:pPr>
              <w:rPr>
                <w:rFonts w:ascii="Calibri" w:hAnsi="Calibri" w:cstheme="minorHAnsi"/>
                <w:sz w:val="20"/>
              </w:rPr>
            </w:pPr>
            <w:r>
              <w:rPr>
                <w:rFonts w:ascii="Calibri" w:hAnsi="Calibri" w:cstheme="minorHAnsi"/>
                <w:sz w:val="20"/>
              </w:rPr>
              <w:t>Members</w:t>
            </w:r>
          </w:p>
        </w:tc>
        <w:tc>
          <w:tcPr>
            <w:tcW w:w="1843" w:type="dxa"/>
          </w:tcPr>
          <w:p w:rsidR="00A33028" w:rsidRDefault="00A33028" w:rsidP="00A57953">
            <w:pPr>
              <w:rPr>
                <w:rFonts w:ascii="Calibri" w:hAnsi="Calibri" w:cstheme="minorHAnsi"/>
                <w:b/>
                <w:sz w:val="20"/>
              </w:rPr>
            </w:pPr>
            <w:r>
              <w:rPr>
                <w:rFonts w:ascii="Calibri" w:hAnsi="Calibri" w:cstheme="minorHAnsi"/>
                <w:b/>
                <w:sz w:val="20"/>
              </w:rPr>
              <w:t>No specific date</w:t>
            </w:r>
          </w:p>
        </w:tc>
        <w:tc>
          <w:tcPr>
            <w:tcW w:w="4961" w:type="dxa"/>
          </w:tcPr>
          <w:p w:rsidR="00A33028" w:rsidRDefault="00A33028" w:rsidP="00712AA3">
            <w:pPr>
              <w:rPr>
                <w:rFonts w:ascii="Calibri" w:hAnsi="Calibri"/>
                <w:sz w:val="20"/>
                <w:lang w:val="en-GB"/>
              </w:rPr>
            </w:pPr>
            <w:r>
              <w:rPr>
                <w:rFonts w:ascii="Calibri" w:hAnsi="Calibri"/>
                <w:sz w:val="20"/>
                <w:lang w:val="en-GB"/>
              </w:rPr>
              <w:t xml:space="preserve">The vehicle is presently touring NSW and when it comes to Canberra AS will arrange for Council to inspect  </w:t>
            </w:r>
          </w:p>
        </w:tc>
        <w:tc>
          <w:tcPr>
            <w:tcW w:w="2409" w:type="dxa"/>
          </w:tcPr>
          <w:p w:rsidR="00A33028" w:rsidRDefault="00A33028" w:rsidP="00712AA3">
            <w:pPr>
              <w:rPr>
                <w:rFonts w:ascii="Calibri" w:hAnsi="Calibri" w:cstheme="minorHAnsi"/>
                <w:sz w:val="20"/>
              </w:rPr>
            </w:pPr>
            <w:r>
              <w:rPr>
                <w:rFonts w:ascii="Calibri" w:hAnsi="Calibri" w:cstheme="minorHAnsi"/>
                <w:sz w:val="20"/>
              </w:rPr>
              <w:t>Monitoring</w:t>
            </w:r>
          </w:p>
        </w:tc>
      </w:tr>
      <w:tr w:rsidR="00A33028" w:rsidRPr="008941DE" w:rsidTr="001F612D">
        <w:tblPrEx>
          <w:shd w:val="clear" w:color="auto" w:fill="auto"/>
        </w:tblPrEx>
        <w:trPr>
          <w:trHeight w:val="555"/>
        </w:trPr>
        <w:tc>
          <w:tcPr>
            <w:tcW w:w="3507" w:type="dxa"/>
          </w:tcPr>
          <w:p w:rsidR="00A33028" w:rsidRDefault="00A33028" w:rsidP="001F612D">
            <w:pPr>
              <w:pStyle w:val="FieldText"/>
              <w:numPr>
                <w:ilvl w:val="0"/>
                <w:numId w:val="15"/>
              </w:numPr>
              <w:rPr>
                <w:rFonts w:asciiTheme="minorHAnsi" w:hAnsiTheme="minorHAnsi" w:cstheme="minorHAnsi"/>
                <w:sz w:val="20"/>
                <w:lang w:val="en-GB"/>
              </w:rPr>
            </w:pPr>
            <w:r w:rsidRPr="00B920C7">
              <w:rPr>
                <w:rFonts w:asciiTheme="minorHAnsi" w:hAnsiTheme="minorHAnsi" w:cs="Arial"/>
                <w:sz w:val="20"/>
                <w:lang w:val="en-GB"/>
              </w:rPr>
              <w:t>Discuss the Communication strategies</w:t>
            </w:r>
            <w:r>
              <w:rPr>
                <w:rFonts w:asciiTheme="minorHAnsi" w:hAnsiTheme="minorHAnsi" w:cs="Arial"/>
                <w:sz w:val="20"/>
                <w:lang w:val="en-GB"/>
              </w:rPr>
              <w:t xml:space="preserve"> with Council members.</w:t>
            </w:r>
          </w:p>
        </w:tc>
        <w:tc>
          <w:tcPr>
            <w:tcW w:w="1312" w:type="dxa"/>
          </w:tcPr>
          <w:p w:rsidR="00A33028" w:rsidRDefault="00A33028" w:rsidP="00AF7C96">
            <w:pPr>
              <w:rPr>
                <w:rFonts w:ascii="Calibri" w:hAnsi="Calibri" w:cstheme="minorHAnsi"/>
                <w:sz w:val="20"/>
              </w:rPr>
            </w:pPr>
            <w:r>
              <w:rPr>
                <w:rFonts w:ascii="Calibri" w:hAnsi="Calibri" w:cstheme="minorHAnsi"/>
                <w:sz w:val="20"/>
              </w:rPr>
              <w:t>6/4/13</w:t>
            </w:r>
          </w:p>
        </w:tc>
        <w:tc>
          <w:tcPr>
            <w:tcW w:w="1702" w:type="dxa"/>
          </w:tcPr>
          <w:p w:rsidR="00A33028" w:rsidRDefault="00A33028" w:rsidP="00B21244">
            <w:pPr>
              <w:rPr>
                <w:rFonts w:ascii="Calibri" w:hAnsi="Calibri" w:cstheme="minorHAnsi"/>
                <w:sz w:val="20"/>
              </w:rPr>
            </w:pPr>
            <w:r>
              <w:rPr>
                <w:rFonts w:ascii="Calibri" w:hAnsi="Calibri" w:cstheme="minorHAnsi"/>
                <w:sz w:val="20"/>
              </w:rPr>
              <w:t>Darren Cutrupi / TAMS Media</w:t>
            </w:r>
          </w:p>
        </w:tc>
        <w:tc>
          <w:tcPr>
            <w:tcW w:w="1843" w:type="dxa"/>
          </w:tcPr>
          <w:p w:rsidR="00A33028" w:rsidRDefault="00A33028" w:rsidP="00A57953">
            <w:pPr>
              <w:rPr>
                <w:rFonts w:ascii="Calibri" w:hAnsi="Calibri" w:cstheme="minorHAnsi"/>
                <w:b/>
                <w:sz w:val="20"/>
              </w:rPr>
            </w:pPr>
            <w:r>
              <w:rPr>
                <w:rFonts w:ascii="Calibri" w:hAnsi="Calibri" w:cstheme="minorHAnsi"/>
                <w:b/>
                <w:sz w:val="20"/>
              </w:rPr>
              <w:t>May / June</w:t>
            </w:r>
          </w:p>
        </w:tc>
        <w:tc>
          <w:tcPr>
            <w:tcW w:w="4961" w:type="dxa"/>
          </w:tcPr>
          <w:p w:rsidR="00A33028" w:rsidRDefault="00A33028" w:rsidP="00712AA3">
            <w:pPr>
              <w:rPr>
                <w:rFonts w:ascii="Calibri" w:hAnsi="Calibri"/>
                <w:sz w:val="20"/>
                <w:lang w:val="en-GB"/>
              </w:rPr>
            </w:pPr>
            <w:r>
              <w:rPr>
                <w:rFonts w:ascii="Calibri" w:hAnsi="Calibri"/>
                <w:sz w:val="20"/>
                <w:lang w:val="en-GB"/>
              </w:rPr>
              <w:t>The ESA Commissioner will organise a meeting with DC and TAMS in regard to the Communication Strategy discussions and then arrange for one or both to discuss with Council</w:t>
            </w:r>
          </w:p>
        </w:tc>
        <w:tc>
          <w:tcPr>
            <w:tcW w:w="2409" w:type="dxa"/>
          </w:tcPr>
          <w:p w:rsidR="00A33028" w:rsidRDefault="00A33028" w:rsidP="00712AA3">
            <w:pPr>
              <w:rPr>
                <w:rFonts w:ascii="Calibri" w:hAnsi="Calibri" w:cstheme="minorHAnsi"/>
                <w:sz w:val="20"/>
              </w:rPr>
            </w:pPr>
          </w:p>
        </w:tc>
      </w:tr>
    </w:tbl>
    <w:p w:rsidR="001F612D" w:rsidRDefault="001F612D" w:rsidP="001F612D">
      <w:pPr>
        <w:tabs>
          <w:tab w:val="left" w:pos="6915"/>
        </w:tabs>
        <w:rPr>
          <w:rFonts w:asciiTheme="minorHAnsi" w:hAnsiTheme="minorHAnsi" w:cs="Arial"/>
          <w:sz w:val="10"/>
          <w:szCs w:val="10"/>
        </w:rPr>
      </w:pPr>
    </w:p>
    <w:sectPr w:rsidR="001F612D" w:rsidSect="001F612D">
      <w:pgSz w:w="16820" w:h="11900" w:orient="landscape" w:code="1"/>
      <w:pgMar w:top="0" w:right="720" w:bottom="709" w:left="720" w:header="720" w:footer="380" w:gutter="0"/>
      <w:paperSrc w:first="7" w:other="7"/>
      <w:cols w:space="720"/>
      <w:docGrid w:linePitch="2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12D" w:rsidRDefault="001F612D" w:rsidP="00E47CE6">
      <w:pPr>
        <w:pStyle w:val="Header"/>
      </w:pPr>
      <w:r>
        <w:separator/>
      </w:r>
    </w:p>
  </w:endnote>
  <w:endnote w:type="continuationSeparator" w:id="0">
    <w:p w:rsidR="001F612D" w:rsidRDefault="001F612D" w:rsidP="00E47CE6">
      <w:pPr>
        <w:pStyle w:val="Heade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94842"/>
      <w:docPartObj>
        <w:docPartGallery w:val="Page Numbers (Bottom of Page)"/>
        <w:docPartUnique/>
      </w:docPartObj>
    </w:sdtPr>
    <w:sdtContent>
      <w:p w:rsidR="001F612D" w:rsidRDefault="003A0922">
        <w:pPr>
          <w:pStyle w:val="Footer"/>
          <w:jc w:val="center"/>
        </w:pPr>
        <w:fldSimple w:instr=" PAGE   \* MERGEFORMAT ">
          <w:r w:rsidR="00184B76">
            <w:rPr>
              <w:noProof/>
            </w:rPr>
            <w:t>8</w:t>
          </w:r>
        </w:fldSimple>
      </w:p>
    </w:sdtContent>
  </w:sdt>
  <w:p w:rsidR="001F612D" w:rsidRDefault="001F61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12D" w:rsidRDefault="001F612D" w:rsidP="00E47CE6">
      <w:pPr>
        <w:pStyle w:val="Header"/>
      </w:pPr>
      <w:r>
        <w:separator/>
      </w:r>
    </w:p>
  </w:footnote>
  <w:footnote w:type="continuationSeparator" w:id="0">
    <w:p w:rsidR="001F612D" w:rsidRDefault="001F612D" w:rsidP="00E47CE6">
      <w:pPr>
        <w:pStyle w:val="Heade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12D" w:rsidRDefault="001F61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341D"/>
    <w:multiLevelType w:val="hybridMultilevel"/>
    <w:tmpl w:val="1582944A"/>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1">
    <w:nsid w:val="02895DF5"/>
    <w:multiLevelType w:val="hybridMultilevel"/>
    <w:tmpl w:val="96EA0224"/>
    <w:lvl w:ilvl="0" w:tplc="04090001">
      <w:start w:val="1"/>
      <w:numFmt w:val="bullet"/>
      <w:lvlText w:val=""/>
      <w:lvlJc w:val="left"/>
      <w:pPr>
        <w:tabs>
          <w:tab w:val="num" w:pos="2160"/>
        </w:tabs>
        <w:ind w:left="2160" w:hanging="360"/>
      </w:pPr>
      <w:rPr>
        <w:rFonts w:ascii="Symbol" w:hAnsi="Symbol" w:cs="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2">
    <w:nsid w:val="04B717B8"/>
    <w:multiLevelType w:val="hybridMultilevel"/>
    <w:tmpl w:val="2486A48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
    <w:nsid w:val="065C39CE"/>
    <w:multiLevelType w:val="hybridMultilevel"/>
    <w:tmpl w:val="331033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CED0F1C"/>
    <w:multiLevelType w:val="hybridMultilevel"/>
    <w:tmpl w:val="D86ADD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D3C693F"/>
    <w:multiLevelType w:val="hybridMultilevel"/>
    <w:tmpl w:val="B002C0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nsid w:val="17D738D5"/>
    <w:multiLevelType w:val="hybridMultilevel"/>
    <w:tmpl w:val="DF38F4B2"/>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1A9F0534"/>
    <w:multiLevelType w:val="hybridMultilevel"/>
    <w:tmpl w:val="87B24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4F21F66"/>
    <w:multiLevelType w:val="hybridMultilevel"/>
    <w:tmpl w:val="9EF46DE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260261E8"/>
    <w:multiLevelType w:val="hybridMultilevel"/>
    <w:tmpl w:val="F8347B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C5D1DF5"/>
    <w:multiLevelType w:val="hybridMultilevel"/>
    <w:tmpl w:val="C038CC50"/>
    <w:lvl w:ilvl="0" w:tplc="0C09000F">
      <w:start w:val="1"/>
      <w:numFmt w:val="decimal"/>
      <w:lvlText w:val="%1."/>
      <w:lvlJc w:val="left"/>
      <w:pPr>
        <w:ind w:left="720" w:hanging="360"/>
      </w:pPr>
      <w:rPr>
        <w:rFonts w:ascii="Times New Roman" w:hAnsi="Times New Roman" w:cs="Times New Roman" w:hint="default"/>
      </w:rPr>
    </w:lvl>
    <w:lvl w:ilvl="1" w:tplc="0C090019">
      <w:start w:val="1"/>
      <w:numFmt w:val="lowerLetter"/>
      <w:lvlText w:val="%2."/>
      <w:lvlJc w:val="left"/>
      <w:pPr>
        <w:ind w:left="1440" w:hanging="360"/>
      </w:pPr>
      <w:rPr>
        <w:rFonts w:ascii="Times New Roman" w:hAnsi="Times New Roman" w:cs="Times New Roman"/>
      </w:rPr>
    </w:lvl>
    <w:lvl w:ilvl="2" w:tplc="0C09001B">
      <w:start w:val="1"/>
      <w:numFmt w:val="lowerRoman"/>
      <w:lvlText w:val="%3."/>
      <w:lvlJc w:val="right"/>
      <w:pPr>
        <w:ind w:left="2160" w:hanging="180"/>
      </w:pPr>
      <w:rPr>
        <w:rFonts w:ascii="Times New Roman" w:hAnsi="Times New Roman" w:cs="Times New Roman"/>
      </w:rPr>
    </w:lvl>
    <w:lvl w:ilvl="3" w:tplc="0C09000F">
      <w:start w:val="1"/>
      <w:numFmt w:val="decimal"/>
      <w:lvlText w:val="%4."/>
      <w:lvlJc w:val="left"/>
      <w:pPr>
        <w:ind w:left="2880" w:hanging="360"/>
      </w:pPr>
      <w:rPr>
        <w:rFonts w:ascii="Times New Roman" w:hAnsi="Times New Roman" w:cs="Times New Roman"/>
      </w:rPr>
    </w:lvl>
    <w:lvl w:ilvl="4" w:tplc="0C090019">
      <w:start w:val="1"/>
      <w:numFmt w:val="lowerLetter"/>
      <w:lvlText w:val="%5."/>
      <w:lvlJc w:val="left"/>
      <w:pPr>
        <w:ind w:left="3600" w:hanging="360"/>
      </w:pPr>
      <w:rPr>
        <w:rFonts w:ascii="Times New Roman" w:hAnsi="Times New Roman" w:cs="Times New Roman"/>
      </w:rPr>
    </w:lvl>
    <w:lvl w:ilvl="5" w:tplc="0C09001B">
      <w:start w:val="1"/>
      <w:numFmt w:val="lowerRoman"/>
      <w:lvlText w:val="%6."/>
      <w:lvlJc w:val="right"/>
      <w:pPr>
        <w:ind w:left="4320" w:hanging="180"/>
      </w:pPr>
      <w:rPr>
        <w:rFonts w:ascii="Times New Roman" w:hAnsi="Times New Roman" w:cs="Times New Roman"/>
      </w:rPr>
    </w:lvl>
    <w:lvl w:ilvl="6" w:tplc="0C09000F">
      <w:start w:val="1"/>
      <w:numFmt w:val="decimal"/>
      <w:lvlText w:val="%7."/>
      <w:lvlJc w:val="left"/>
      <w:pPr>
        <w:ind w:left="5040" w:hanging="360"/>
      </w:pPr>
      <w:rPr>
        <w:rFonts w:ascii="Times New Roman" w:hAnsi="Times New Roman" w:cs="Times New Roman"/>
      </w:rPr>
    </w:lvl>
    <w:lvl w:ilvl="7" w:tplc="0C090019">
      <w:start w:val="1"/>
      <w:numFmt w:val="lowerLetter"/>
      <w:lvlText w:val="%8."/>
      <w:lvlJc w:val="left"/>
      <w:pPr>
        <w:ind w:left="5760" w:hanging="360"/>
      </w:pPr>
      <w:rPr>
        <w:rFonts w:ascii="Times New Roman" w:hAnsi="Times New Roman" w:cs="Times New Roman"/>
      </w:rPr>
    </w:lvl>
    <w:lvl w:ilvl="8" w:tplc="0C09001B">
      <w:start w:val="1"/>
      <w:numFmt w:val="lowerRoman"/>
      <w:lvlText w:val="%9."/>
      <w:lvlJc w:val="right"/>
      <w:pPr>
        <w:ind w:left="6480" w:hanging="180"/>
      </w:pPr>
      <w:rPr>
        <w:rFonts w:ascii="Times New Roman" w:hAnsi="Times New Roman" w:cs="Times New Roman"/>
      </w:rPr>
    </w:lvl>
  </w:abstractNum>
  <w:abstractNum w:abstractNumId="11">
    <w:nsid w:val="2F494363"/>
    <w:multiLevelType w:val="hybridMultilevel"/>
    <w:tmpl w:val="FE7EE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939066D"/>
    <w:multiLevelType w:val="hybridMultilevel"/>
    <w:tmpl w:val="DE9CA392"/>
    <w:lvl w:ilvl="0" w:tplc="0C09000F">
      <w:start w:val="1"/>
      <w:numFmt w:val="decimal"/>
      <w:lvlText w:val="%1."/>
      <w:lvlJc w:val="left"/>
      <w:pPr>
        <w:ind w:left="720" w:hanging="360"/>
      </w:pPr>
      <w:rPr>
        <w:rFonts w:ascii="Times New Roman" w:hAnsi="Times New Roman" w:cs="Times New Roman" w:hint="default"/>
      </w:rPr>
    </w:lvl>
    <w:lvl w:ilvl="1" w:tplc="0C090019">
      <w:start w:val="1"/>
      <w:numFmt w:val="lowerLetter"/>
      <w:lvlText w:val="%2."/>
      <w:lvlJc w:val="left"/>
      <w:pPr>
        <w:ind w:left="1440" w:hanging="360"/>
      </w:pPr>
      <w:rPr>
        <w:rFonts w:ascii="Times New Roman" w:hAnsi="Times New Roman" w:cs="Times New Roman"/>
      </w:rPr>
    </w:lvl>
    <w:lvl w:ilvl="2" w:tplc="0C09001B">
      <w:start w:val="1"/>
      <w:numFmt w:val="lowerRoman"/>
      <w:lvlText w:val="%3."/>
      <w:lvlJc w:val="right"/>
      <w:pPr>
        <w:ind w:left="2160" w:hanging="180"/>
      </w:pPr>
      <w:rPr>
        <w:rFonts w:ascii="Times New Roman" w:hAnsi="Times New Roman" w:cs="Times New Roman"/>
      </w:rPr>
    </w:lvl>
    <w:lvl w:ilvl="3" w:tplc="0C09000F">
      <w:start w:val="1"/>
      <w:numFmt w:val="decimal"/>
      <w:lvlText w:val="%4."/>
      <w:lvlJc w:val="left"/>
      <w:pPr>
        <w:ind w:left="2880" w:hanging="360"/>
      </w:pPr>
      <w:rPr>
        <w:rFonts w:ascii="Times New Roman" w:hAnsi="Times New Roman" w:cs="Times New Roman"/>
      </w:rPr>
    </w:lvl>
    <w:lvl w:ilvl="4" w:tplc="0C090019">
      <w:start w:val="1"/>
      <w:numFmt w:val="lowerLetter"/>
      <w:lvlText w:val="%5."/>
      <w:lvlJc w:val="left"/>
      <w:pPr>
        <w:ind w:left="3600" w:hanging="360"/>
      </w:pPr>
      <w:rPr>
        <w:rFonts w:ascii="Times New Roman" w:hAnsi="Times New Roman" w:cs="Times New Roman"/>
      </w:rPr>
    </w:lvl>
    <w:lvl w:ilvl="5" w:tplc="0C09001B">
      <w:start w:val="1"/>
      <w:numFmt w:val="lowerRoman"/>
      <w:lvlText w:val="%6."/>
      <w:lvlJc w:val="right"/>
      <w:pPr>
        <w:ind w:left="4320" w:hanging="180"/>
      </w:pPr>
      <w:rPr>
        <w:rFonts w:ascii="Times New Roman" w:hAnsi="Times New Roman" w:cs="Times New Roman"/>
      </w:rPr>
    </w:lvl>
    <w:lvl w:ilvl="6" w:tplc="0C09000F">
      <w:start w:val="1"/>
      <w:numFmt w:val="decimal"/>
      <w:lvlText w:val="%7."/>
      <w:lvlJc w:val="left"/>
      <w:pPr>
        <w:ind w:left="5040" w:hanging="360"/>
      </w:pPr>
      <w:rPr>
        <w:rFonts w:ascii="Times New Roman" w:hAnsi="Times New Roman" w:cs="Times New Roman"/>
      </w:rPr>
    </w:lvl>
    <w:lvl w:ilvl="7" w:tplc="0C090019">
      <w:start w:val="1"/>
      <w:numFmt w:val="lowerLetter"/>
      <w:lvlText w:val="%8."/>
      <w:lvlJc w:val="left"/>
      <w:pPr>
        <w:ind w:left="5760" w:hanging="360"/>
      </w:pPr>
      <w:rPr>
        <w:rFonts w:ascii="Times New Roman" w:hAnsi="Times New Roman" w:cs="Times New Roman"/>
      </w:rPr>
    </w:lvl>
    <w:lvl w:ilvl="8" w:tplc="0C09001B">
      <w:start w:val="1"/>
      <w:numFmt w:val="lowerRoman"/>
      <w:lvlText w:val="%9."/>
      <w:lvlJc w:val="right"/>
      <w:pPr>
        <w:ind w:left="6480" w:hanging="180"/>
      </w:pPr>
      <w:rPr>
        <w:rFonts w:ascii="Times New Roman" w:hAnsi="Times New Roman" w:cs="Times New Roman"/>
      </w:rPr>
    </w:lvl>
  </w:abstractNum>
  <w:abstractNum w:abstractNumId="13">
    <w:nsid w:val="45144766"/>
    <w:multiLevelType w:val="hybridMultilevel"/>
    <w:tmpl w:val="220A4E12"/>
    <w:lvl w:ilvl="0" w:tplc="5D5E4B54">
      <w:start w:val="1"/>
      <w:numFmt w:val="decimal"/>
      <w:pStyle w:val="FirstHeading"/>
      <w:lvlText w:val="%1."/>
      <w:lvlJc w:val="left"/>
      <w:pPr>
        <w:tabs>
          <w:tab w:val="num" w:pos="720"/>
        </w:tabs>
        <w:ind w:left="720" w:hanging="360"/>
      </w:pPr>
      <w:rPr>
        <w:rFonts w:hint="default"/>
      </w:rPr>
    </w:lvl>
    <w:lvl w:ilvl="1" w:tplc="6646E6A6">
      <w:numFmt w:val="none"/>
      <w:pStyle w:val="SecondHeading"/>
      <w:lvlText w:val=""/>
      <w:lvlJc w:val="left"/>
      <w:pPr>
        <w:tabs>
          <w:tab w:val="num" w:pos="360"/>
        </w:tabs>
      </w:pPr>
    </w:lvl>
    <w:lvl w:ilvl="2" w:tplc="00B695BC">
      <w:numFmt w:val="none"/>
      <w:lvlText w:val=""/>
      <w:lvlJc w:val="left"/>
      <w:pPr>
        <w:tabs>
          <w:tab w:val="num" w:pos="360"/>
        </w:tabs>
      </w:pPr>
    </w:lvl>
    <w:lvl w:ilvl="3" w:tplc="D264DB2E">
      <w:numFmt w:val="none"/>
      <w:lvlText w:val=""/>
      <w:lvlJc w:val="left"/>
      <w:pPr>
        <w:tabs>
          <w:tab w:val="num" w:pos="360"/>
        </w:tabs>
      </w:pPr>
    </w:lvl>
    <w:lvl w:ilvl="4" w:tplc="000AB9B6">
      <w:numFmt w:val="none"/>
      <w:lvlText w:val=""/>
      <w:lvlJc w:val="left"/>
      <w:pPr>
        <w:tabs>
          <w:tab w:val="num" w:pos="360"/>
        </w:tabs>
      </w:pPr>
    </w:lvl>
    <w:lvl w:ilvl="5" w:tplc="2B0CBB96">
      <w:numFmt w:val="none"/>
      <w:lvlText w:val=""/>
      <w:lvlJc w:val="left"/>
      <w:pPr>
        <w:tabs>
          <w:tab w:val="num" w:pos="360"/>
        </w:tabs>
      </w:pPr>
    </w:lvl>
    <w:lvl w:ilvl="6" w:tplc="15387DAE">
      <w:numFmt w:val="none"/>
      <w:lvlText w:val=""/>
      <w:lvlJc w:val="left"/>
      <w:pPr>
        <w:tabs>
          <w:tab w:val="num" w:pos="360"/>
        </w:tabs>
      </w:pPr>
    </w:lvl>
    <w:lvl w:ilvl="7" w:tplc="1512C550">
      <w:numFmt w:val="none"/>
      <w:lvlText w:val=""/>
      <w:lvlJc w:val="left"/>
      <w:pPr>
        <w:tabs>
          <w:tab w:val="num" w:pos="360"/>
        </w:tabs>
      </w:pPr>
    </w:lvl>
    <w:lvl w:ilvl="8" w:tplc="347280D0">
      <w:numFmt w:val="none"/>
      <w:lvlText w:val=""/>
      <w:lvlJc w:val="left"/>
      <w:pPr>
        <w:tabs>
          <w:tab w:val="num" w:pos="360"/>
        </w:tabs>
      </w:pPr>
    </w:lvl>
  </w:abstractNum>
  <w:abstractNum w:abstractNumId="14">
    <w:nsid w:val="4BB35987"/>
    <w:multiLevelType w:val="hybridMultilevel"/>
    <w:tmpl w:val="7BE46144"/>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BF00E5A"/>
    <w:multiLevelType w:val="hybridMultilevel"/>
    <w:tmpl w:val="9FCA8D14"/>
    <w:lvl w:ilvl="0" w:tplc="A162C886">
      <w:start w:val="1"/>
      <w:numFmt w:val="decimal"/>
      <w:lvlText w:val="%1."/>
      <w:lvlJc w:val="left"/>
      <w:pPr>
        <w:ind w:left="644" w:hanging="360"/>
      </w:pPr>
      <w:rPr>
        <w:rFonts w:hint="default"/>
        <w:color w:val="auto"/>
      </w:rPr>
    </w:lvl>
    <w:lvl w:ilvl="1" w:tplc="0C090019" w:tentative="1">
      <w:start w:val="1"/>
      <w:numFmt w:val="lowerLetter"/>
      <w:lvlText w:val="%2."/>
      <w:lvlJc w:val="left"/>
      <w:pPr>
        <w:ind w:left="1255" w:hanging="360"/>
      </w:pPr>
    </w:lvl>
    <w:lvl w:ilvl="2" w:tplc="0C09001B" w:tentative="1">
      <w:start w:val="1"/>
      <w:numFmt w:val="lowerRoman"/>
      <w:lvlText w:val="%3."/>
      <w:lvlJc w:val="right"/>
      <w:pPr>
        <w:ind w:left="1975" w:hanging="180"/>
      </w:pPr>
    </w:lvl>
    <w:lvl w:ilvl="3" w:tplc="0C09000F" w:tentative="1">
      <w:start w:val="1"/>
      <w:numFmt w:val="decimal"/>
      <w:lvlText w:val="%4."/>
      <w:lvlJc w:val="left"/>
      <w:pPr>
        <w:ind w:left="2695" w:hanging="360"/>
      </w:pPr>
    </w:lvl>
    <w:lvl w:ilvl="4" w:tplc="0C090019" w:tentative="1">
      <w:start w:val="1"/>
      <w:numFmt w:val="lowerLetter"/>
      <w:lvlText w:val="%5."/>
      <w:lvlJc w:val="left"/>
      <w:pPr>
        <w:ind w:left="3415" w:hanging="360"/>
      </w:pPr>
    </w:lvl>
    <w:lvl w:ilvl="5" w:tplc="0C09001B" w:tentative="1">
      <w:start w:val="1"/>
      <w:numFmt w:val="lowerRoman"/>
      <w:lvlText w:val="%6."/>
      <w:lvlJc w:val="right"/>
      <w:pPr>
        <w:ind w:left="4135" w:hanging="180"/>
      </w:pPr>
    </w:lvl>
    <w:lvl w:ilvl="6" w:tplc="0C09000F" w:tentative="1">
      <w:start w:val="1"/>
      <w:numFmt w:val="decimal"/>
      <w:lvlText w:val="%7."/>
      <w:lvlJc w:val="left"/>
      <w:pPr>
        <w:ind w:left="4855" w:hanging="360"/>
      </w:pPr>
    </w:lvl>
    <w:lvl w:ilvl="7" w:tplc="0C090019" w:tentative="1">
      <w:start w:val="1"/>
      <w:numFmt w:val="lowerLetter"/>
      <w:lvlText w:val="%8."/>
      <w:lvlJc w:val="left"/>
      <w:pPr>
        <w:ind w:left="5575" w:hanging="360"/>
      </w:pPr>
    </w:lvl>
    <w:lvl w:ilvl="8" w:tplc="0C09001B" w:tentative="1">
      <w:start w:val="1"/>
      <w:numFmt w:val="lowerRoman"/>
      <w:lvlText w:val="%9."/>
      <w:lvlJc w:val="right"/>
      <w:pPr>
        <w:ind w:left="6295" w:hanging="180"/>
      </w:pPr>
    </w:lvl>
  </w:abstractNum>
  <w:abstractNum w:abstractNumId="16">
    <w:nsid w:val="4C3969A7"/>
    <w:multiLevelType w:val="hybridMultilevel"/>
    <w:tmpl w:val="A28433B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nsid w:val="52CF1B66"/>
    <w:multiLevelType w:val="hybridMultilevel"/>
    <w:tmpl w:val="BEAAF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71B6B5F"/>
    <w:multiLevelType w:val="hybridMultilevel"/>
    <w:tmpl w:val="F97211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5F5E6156"/>
    <w:multiLevelType w:val="hybridMultilevel"/>
    <w:tmpl w:val="4FE20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4014226"/>
    <w:multiLevelType w:val="hybridMultilevel"/>
    <w:tmpl w:val="EA5EC58C"/>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1">
    <w:nsid w:val="68E01743"/>
    <w:multiLevelType w:val="hybridMultilevel"/>
    <w:tmpl w:val="145A3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E0A4016"/>
    <w:multiLevelType w:val="hybridMultilevel"/>
    <w:tmpl w:val="9D044FAC"/>
    <w:lvl w:ilvl="0" w:tplc="595A38F8">
      <w:start w:val="1"/>
      <w:numFmt w:val="bullet"/>
      <w:pStyle w:val="ActionItems"/>
      <w:lvlText w:val=""/>
      <w:lvlJc w:val="left"/>
      <w:pPr>
        <w:tabs>
          <w:tab w:val="num" w:pos="360"/>
        </w:tabs>
        <w:ind w:left="360" w:hanging="360"/>
      </w:pPr>
      <w:rPr>
        <w:rFonts w:ascii="Wingdings" w:hAnsi="Wingdings" w:hint="default"/>
      </w:rPr>
    </w:lvl>
    <w:lvl w:ilvl="1" w:tplc="D2361D0E" w:tentative="1">
      <w:start w:val="1"/>
      <w:numFmt w:val="bullet"/>
      <w:lvlText w:val="o"/>
      <w:lvlJc w:val="left"/>
      <w:pPr>
        <w:tabs>
          <w:tab w:val="num" w:pos="1080"/>
        </w:tabs>
        <w:ind w:left="1080" w:hanging="360"/>
      </w:pPr>
      <w:rPr>
        <w:rFonts w:ascii="Courier New" w:hAnsi="Courier New" w:cs="Courier New" w:hint="default"/>
      </w:rPr>
    </w:lvl>
    <w:lvl w:ilvl="2" w:tplc="EF1EF428" w:tentative="1">
      <w:start w:val="1"/>
      <w:numFmt w:val="bullet"/>
      <w:lvlText w:val=""/>
      <w:lvlJc w:val="left"/>
      <w:pPr>
        <w:tabs>
          <w:tab w:val="num" w:pos="1800"/>
        </w:tabs>
        <w:ind w:left="1800" w:hanging="360"/>
      </w:pPr>
      <w:rPr>
        <w:rFonts w:ascii="Wingdings" w:hAnsi="Wingdings" w:hint="default"/>
      </w:rPr>
    </w:lvl>
    <w:lvl w:ilvl="3" w:tplc="42C4E930" w:tentative="1">
      <w:start w:val="1"/>
      <w:numFmt w:val="bullet"/>
      <w:lvlText w:val=""/>
      <w:lvlJc w:val="left"/>
      <w:pPr>
        <w:tabs>
          <w:tab w:val="num" w:pos="2520"/>
        </w:tabs>
        <w:ind w:left="2520" w:hanging="360"/>
      </w:pPr>
      <w:rPr>
        <w:rFonts w:ascii="Symbol" w:hAnsi="Symbol" w:hint="default"/>
      </w:rPr>
    </w:lvl>
    <w:lvl w:ilvl="4" w:tplc="7B6071AA" w:tentative="1">
      <w:start w:val="1"/>
      <w:numFmt w:val="bullet"/>
      <w:lvlText w:val="o"/>
      <w:lvlJc w:val="left"/>
      <w:pPr>
        <w:tabs>
          <w:tab w:val="num" w:pos="3240"/>
        </w:tabs>
        <w:ind w:left="3240" w:hanging="360"/>
      </w:pPr>
      <w:rPr>
        <w:rFonts w:ascii="Courier New" w:hAnsi="Courier New" w:cs="Courier New" w:hint="default"/>
      </w:rPr>
    </w:lvl>
    <w:lvl w:ilvl="5" w:tplc="EB466B58" w:tentative="1">
      <w:start w:val="1"/>
      <w:numFmt w:val="bullet"/>
      <w:lvlText w:val=""/>
      <w:lvlJc w:val="left"/>
      <w:pPr>
        <w:tabs>
          <w:tab w:val="num" w:pos="3960"/>
        </w:tabs>
        <w:ind w:left="3960" w:hanging="360"/>
      </w:pPr>
      <w:rPr>
        <w:rFonts w:ascii="Wingdings" w:hAnsi="Wingdings" w:hint="default"/>
      </w:rPr>
    </w:lvl>
    <w:lvl w:ilvl="6" w:tplc="733C315C" w:tentative="1">
      <w:start w:val="1"/>
      <w:numFmt w:val="bullet"/>
      <w:lvlText w:val=""/>
      <w:lvlJc w:val="left"/>
      <w:pPr>
        <w:tabs>
          <w:tab w:val="num" w:pos="4680"/>
        </w:tabs>
        <w:ind w:left="4680" w:hanging="360"/>
      </w:pPr>
      <w:rPr>
        <w:rFonts w:ascii="Symbol" w:hAnsi="Symbol" w:hint="default"/>
      </w:rPr>
    </w:lvl>
    <w:lvl w:ilvl="7" w:tplc="DE448D52" w:tentative="1">
      <w:start w:val="1"/>
      <w:numFmt w:val="bullet"/>
      <w:lvlText w:val="o"/>
      <w:lvlJc w:val="left"/>
      <w:pPr>
        <w:tabs>
          <w:tab w:val="num" w:pos="5400"/>
        </w:tabs>
        <w:ind w:left="5400" w:hanging="360"/>
      </w:pPr>
      <w:rPr>
        <w:rFonts w:ascii="Courier New" w:hAnsi="Courier New" w:cs="Courier New" w:hint="default"/>
      </w:rPr>
    </w:lvl>
    <w:lvl w:ilvl="8" w:tplc="2AEC000E" w:tentative="1">
      <w:start w:val="1"/>
      <w:numFmt w:val="bullet"/>
      <w:lvlText w:val=""/>
      <w:lvlJc w:val="left"/>
      <w:pPr>
        <w:tabs>
          <w:tab w:val="num" w:pos="6120"/>
        </w:tabs>
        <w:ind w:left="6120" w:hanging="360"/>
      </w:pPr>
      <w:rPr>
        <w:rFonts w:ascii="Wingdings" w:hAnsi="Wingdings" w:hint="default"/>
      </w:rPr>
    </w:lvl>
  </w:abstractNum>
  <w:abstractNum w:abstractNumId="23">
    <w:nsid w:val="6E295E29"/>
    <w:multiLevelType w:val="hybridMultilevel"/>
    <w:tmpl w:val="CEA070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0CA39F8"/>
    <w:multiLevelType w:val="hybridMultilevel"/>
    <w:tmpl w:val="51A46316"/>
    <w:lvl w:ilvl="0" w:tplc="A6C07BFA">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6"/>
  </w:num>
  <w:num w:numId="5">
    <w:abstractNumId w:val="13"/>
  </w:num>
  <w:num w:numId="6">
    <w:abstractNumId w:val="14"/>
  </w:num>
  <w:num w:numId="7">
    <w:abstractNumId w:val="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6"/>
  </w:num>
  <w:num w:numId="14">
    <w:abstractNumId w:val="7"/>
  </w:num>
  <w:num w:numId="15">
    <w:abstractNumId w:val="15"/>
  </w:num>
  <w:num w:numId="16">
    <w:abstractNumId w:val="1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7"/>
  </w:num>
  <w:num w:numId="20">
    <w:abstractNumId w:val="19"/>
  </w:num>
  <w:num w:numId="21">
    <w:abstractNumId w:val="21"/>
  </w:num>
  <w:num w:numId="22">
    <w:abstractNumId w:val="8"/>
  </w:num>
  <w:num w:numId="23">
    <w:abstractNumId w:val="4"/>
  </w:num>
  <w:num w:numId="24">
    <w:abstractNumId w:val="23"/>
  </w:num>
  <w:num w:numId="25">
    <w:abstractNumId w:val="1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drawingGridHorizontalSpacing w:val="95"/>
  <w:drawingGridVerticalSpacing w:val="129"/>
  <w:displayHorizontalDrawingGridEvery w:val="2"/>
  <w:displayVerticalDrawingGridEvery w:val="2"/>
  <w:noPunctuationKerning/>
  <w:characterSpacingControl w:val="doNotCompress"/>
  <w:hdrShapeDefaults>
    <o:shapedefaults v:ext="edit" spidmax="52225"/>
  </w:hdrShapeDefaults>
  <w:footnotePr>
    <w:footnote w:id="-1"/>
    <w:footnote w:id="0"/>
  </w:footnotePr>
  <w:endnotePr>
    <w:endnote w:id="-1"/>
    <w:endnote w:id="0"/>
  </w:endnotePr>
  <w:compat/>
  <w:rsids>
    <w:rsidRoot w:val="00384A1C"/>
    <w:rsid w:val="000007FF"/>
    <w:rsid w:val="00001B55"/>
    <w:rsid w:val="00007A33"/>
    <w:rsid w:val="00012401"/>
    <w:rsid w:val="00012DE6"/>
    <w:rsid w:val="00014AD4"/>
    <w:rsid w:val="00014AEF"/>
    <w:rsid w:val="00015838"/>
    <w:rsid w:val="00015F43"/>
    <w:rsid w:val="000220DD"/>
    <w:rsid w:val="00022F8E"/>
    <w:rsid w:val="0002390A"/>
    <w:rsid w:val="00024563"/>
    <w:rsid w:val="00024869"/>
    <w:rsid w:val="00025796"/>
    <w:rsid w:val="00026A27"/>
    <w:rsid w:val="0002717D"/>
    <w:rsid w:val="00030142"/>
    <w:rsid w:val="000308AF"/>
    <w:rsid w:val="0003319B"/>
    <w:rsid w:val="00034AB1"/>
    <w:rsid w:val="00036C40"/>
    <w:rsid w:val="0004127B"/>
    <w:rsid w:val="000440AD"/>
    <w:rsid w:val="0005049B"/>
    <w:rsid w:val="000513B7"/>
    <w:rsid w:val="000563D8"/>
    <w:rsid w:val="00061B65"/>
    <w:rsid w:val="00062D9A"/>
    <w:rsid w:val="00062F11"/>
    <w:rsid w:val="00063E91"/>
    <w:rsid w:val="000640B2"/>
    <w:rsid w:val="000651AB"/>
    <w:rsid w:val="0006600B"/>
    <w:rsid w:val="00066D2A"/>
    <w:rsid w:val="0006732F"/>
    <w:rsid w:val="00067501"/>
    <w:rsid w:val="000720DC"/>
    <w:rsid w:val="00072F0B"/>
    <w:rsid w:val="00074017"/>
    <w:rsid w:val="0007466A"/>
    <w:rsid w:val="00075837"/>
    <w:rsid w:val="00076107"/>
    <w:rsid w:val="000811EE"/>
    <w:rsid w:val="00081FF6"/>
    <w:rsid w:val="00083126"/>
    <w:rsid w:val="00084172"/>
    <w:rsid w:val="00084BC5"/>
    <w:rsid w:val="00084CE7"/>
    <w:rsid w:val="00085C86"/>
    <w:rsid w:val="00087F73"/>
    <w:rsid w:val="00090816"/>
    <w:rsid w:val="000911BD"/>
    <w:rsid w:val="00092650"/>
    <w:rsid w:val="00092D8C"/>
    <w:rsid w:val="0009348F"/>
    <w:rsid w:val="000939C8"/>
    <w:rsid w:val="00093F75"/>
    <w:rsid w:val="00094509"/>
    <w:rsid w:val="00095869"/>
    <w:rsid w:val="00097133"/>
    <w:rsid w:val="000A0F8E"/>
    <w:rsid w:val="000A1DF4"/>
    <w:rsid w:val="000A2423"/>
    <w:rsid w:val="000A3708"/>
    <w:rsid w:val="000A429E"/>
    <w:rsid w:val="000B0A7D"/>
    <w:rsid w:val="000B13A1"/>
    <w:rsid w:val="000B13F1"/>
    <w:rsid w:val="000B2EDE"/>
    <w:rsid w:val="000B6EDC"/>
    <w:rsid w:val="000C01ED"/>
    <w:rsid w:val="000C0DC1"/>
    <w:rsid w:val="000C1008"/>
    <w:rsid w:val="000C15D8"/>
    <w:rsid w:val="000C5C4D"/>
    <w:rsid w:val="000C6C5E"/>
    <w:rsid w:val="000C765F"/>
    <w:rsid w:val="000D04B7"/>
    <w:rsid w:val="000D0A31"/>
    <w:rsid w:val="000D0B2B"/>
    <w:rsid w:val="000D3295"/>
    <w:rsid w:val="000D3312"/>
    <w:rsid w:val="000D47E3"/>
    <w:rsid w:val="000E0693"/>
    <w:rsid w:val="000E0A05"/>
    <w:rsid w:val="000E4762"/>
    <w:rsid w:val="000F0299"/>
    <w:rsid w:val="000F2091"/>
    <w:rsid w:val="000F3A27"/>
    <w:rsid w:val="00100AB2"/>
    <w:rsid w:val="00101182"/>
    <w:rsid w:val="001031A0"/>
    <w:rsid w:val="00103B6C"/>
    <w:rsid w:val="00104200"/>
    <w:rsid w:val="0010487C"/>
    <w:rsid w:val="001049C8"/>
    <w:rsid w:val="00104B4E"/>
    <w:rsid w:val="00106074"/>
    <w:rsid w:val="00107713"/>
    <w:rsid w:val="00111BBA"/>
    <w:rsid w:val="00112348"/>
    <w:rsid w:val="001161BB"/>
    <w:rsid w:val="001176E9"/>
    <w:rsid w:val="00117822"/>
    <w:rsid w:val="00122479"/>
    <w:rsid w:val="00123201"/>
    <w:rsid w:val="00123355"/>
    <w:rsid w:val="0012367E"/>
    <w:rsid w:val="001260E9"/>
    <w:rsid w:val="00131192"/>
    <w:rsid w:val="001371B7"/>
    <w:rsid w:val="00137C3C"/>
    <w:rsid w:val="0014131F"/>
    <w:rsid w:val="00142062"/>
    <w:rsid w:val="00142784"/>
    <w:rsid w:val="00142F45"/>
    <w:rsid w:val="00143742"/>
    <w:rsid w:val="00143A67"/>
    <w:rsid w:val="00146BA8"/>
    <w:rsid w:val="00150EEC"/>
    <w:rsid w:val="0015229D"/>
    <w:rsid w:val="00153477"/>
    <w:rsid w:val="001558EE"/>
    <w:rsid w:val="00156602"/>
    <w:rsid w:val="0015669F"/>
    <w:rsid w:val="00157DC1"/>
    <w:rsid w:val="00161BE6"/>
    <w:rsid w:val="001627B4"/>
    <w:rsid w:val="00165A6B"/>
    <w:rsid w:val="001677D8"/>
    <w:rsid w:val="0017189F"/>
    <w:rsid w:val="001719AE"/>
    <w:rsid w:val="00172D8D"/>
    <w:rsid w:val="00173C21"/>
    <w:rsid w:val="0017691D"/>
    <w:rsid w:val="00177885"/>
    <w:rsid w:val="001803CD"/>
    <w:rsid w:val="00180FFE"/>
    <w:rsid w:val="00184914"/>
    <w:rsid w:val="00184B76"/>
    <w:rsid w:val="00185510"/>
    <w:rsid w:val="00190CF6"/>
    <w:rsid w:val="00190FDE"/>
    <w:rsid w:val="00191750"/>
    <w:rsid w:val="001921CE"/>
    <w:rsid w:val="00193100"/>
    <w:rsid w:val="001A0057"/>
    <w:rsid w:val="001A0890"/>
    <w:rsid w:val="001A0BB6"/>
    <w:rsid w:val="001A3E34"/>
    <w:rsid w:val="001B0289"/>
    <w:rsid w:val="001B078D"/>
    <w:rsid w:val="001B0CB3"/>
    <w:rsid w:val="001B1B80"/>
    <w:rsid w:val="001B2450"/>
    <w:rsid w:val="001B2ADF"/>
    <w:rsid w:val="001C39F4"/>
    <w:rsid w:val="001C3EE3"/>
    <w:rsid w:val="001C6EBD"/>
    <w:rsid w:val="001D2DA2"/>
    <w:rsid w:val="001D3266"/>
    <w:rsid w:val="001D3A9E"/>
    <w:rsid w:val="001D5199"/>
    <w:rsid w:val="001D5258"/>
    <w:rsid w:val="001D6514"/>
    <w:rsid w:val="001D6DD7"/>
    <w:rsid w:val="001D7B44"/>
    <w:rsid w:val="001D7FB4"/>
    <w:rsid w:val="001E2791"/>
    <w:rsid w:val="001E2A38"/>
    <w:rsid w:val="001E5E67"/>
    <w:rsid w:val="001E6A1A"/>
    <w:rsid w:val="001E795D"/>
    <w:rsid w:val="001F0185"/>
    <w:rsid w:val="001F04D8"/>
    <w:rsid w:val="001F0D8B"/>
    <w:rsid w:val="001F612D"/>
    <w:rsid w:val="001F6B70"/>
    <w:rsid w:val="00202668"/>
    <w:rsid w:val="00202A7E"/>
    <w:rsid w:val="00203894"/>
    <w:rsid w:val="0020402E"/>
    <w:rsid w:val="00204DED"/>
    <w:rsid w:val="00204E14"/>
    <w:rsid w:val="00206ED9"/>
    <w:rsid w:val="0020777A"/>
    <w:rsid w:val="00207D8D"/>
    <w:rsid w:val="00210F68"/>
    <w:rsid w:val="0021186E"/>
    <w:rsid w:val="00211A56"/>
    <w:rsid w:val="002125F4"/>
    <w:rsid w:val="00212A4B"/>
    <w:rsid w:val="00212DC7"/>
    <w:rsid w:val="0021354A"/>
    <w:rsid w:val="00213E05"/>
    <w:rsid w:val="00213FE1"/>
    <w:rsid w:val="00216028"/>
    <w:rsid w:val="002175C5"/>
    <w:rsid w:val="00220D28"/>
    <w:rsid w:val="00220FDD"/>
    <w:rsid w:val="002210BE"/>
    <w:rsid w:val="00223A53"/>
    <w:rsid w:val="0022459D"/>
    <w:rsid w:val="0022585F"/>
    <w:rsid w:val="00225D93"/>
    <w:rsid w:val="00226552"/>
    <w:rsid w:val="00231A2F"/>
    <w:rsid w:val="00233562"/>
    <w:rsid w:val="002337BA"/>
    <w:rsid w:val="00233CDB"/>
    <w:rsid w:val="002346CA"/>
    <w:rsid w:val="002356A0"/>
    <w:rsid w:val="00235BB5"/>
    <w:rsid w:val="00236F82"/>
    <w:rsid w:val="002404B1"/>
    <w:rsid w:val="00242FC6"/>
    <w:rsid w:val="002440E9"/>
    <w:rsid w:val="00246039"/>
    <w:rsid w:val="00251AB7"/>
    <w:rsid w:val="00252133"/>
    <w:rsid w:val="0025297D"/>
    <w:rsid w:val="00253FD0"/>
    <w:rsid w:val="00254CBD"/>
    <w:rsid w:val="00254CD9"/>
    <w:rsid w:val="00256129"/>
    <w:rsid w:val="002609D5"/>
    <w:rsid w:val="00260DF5"/>
    <w:rsid w:val="0026156A"/>
    <w:rsid w:val="0026208E"/>
    <w:rsid w:val="00263849"/>
    <w:rsid w:val="00266A44"/>
    <w:rsid w:val="00266B86"/>
    <w:rsid w:val="00271935"/>
    <w:rsid w:val="002724E0"/>
    <w:rsid w:val="00275E98"/>
    <w:rsid w:val="002807F0"/>
    <w:rsid w:val="0028389C"/>
    <w:rsid w:val="002865AF"/>
    <w:rsid w:val="002869C6"/>
    <w:rsid w:val="00287EE0"/>
    <w:rsid w:val="002903D0"/>
    <w:rsid w:val="00293DC0"/>
    <w:rsid w:val="00297550"/>
    <w:rsid w:val="002A14ED"/>
    <w:rsid w:val="002A46C3"/>
    <w:rsid w:val="002A50A2"/>
    <w:rsid w:val="002A64E6"/>
    <w:rsid w:val="002A78EE"/>
    <w:rsid w:val="002B0DA4"/>
    <w:rsid w:val="002B3011"/>
    <w:rsid w:val="002B3D83"/>
    <w:rsid w:val="002B4384"/>
    <w:rsid w:val="002B4A25"/>
    <w:rsid w:val="002B5665"/>
    <w:rsid w:val="002C0F5B"/>
    <w:rsid w:val="002C4D9A"/>
    <w:rsid w:val="002C576E"/>
    <w:rsid w:val="002C635A"/>
    <w:rsid w:val="002D0633"/>
    <w:rsid w:val="002D0A40"/>
    <w:rsid w:val="002D14F6"/>
    <w:rsid w:val="002D167C"/>
    <w:rsid w:val="002D31BF"/>
    <w:rsid w:val="002D366C"/>
    <w:rsid w:val="002D5027"/>
    <w:rsid w:val="002D5786"/>
    <w:rsid w:val="002D6C64"/>
    <w:rsid w:val="002E0BB7"/>
    <w:rsid w:val="002E117C"/>
    <w:rsid w:val="002E1827"/>
    <w:rsid w:val="002E18EB"/>
    <w:rsid w:val="002E3FC2"/>
    <w:rsid w:val="002E4120"/>
    <w:rsid w:val="002E51EC"/>
    <w:rsid w:val="002E5581"/>
    <w:rsid w:val="002E6C23"/>
    <w:rsid w:val="002E71BF"/>
    <w:rsid w:val="002F13EE"/>
    <w:rsid w:val="002F5595"/>
    <w:rsid w:val="002F56CD"/>
    <w:rsid w:val="002F6679"/>
    <w:rsid w:val="002F7681"/>
    <w:rsid w:val="00300131"/>
    <w:rsid w:val="00302C1A"/>
    <w:rsid w:val="003045D6"/>
    <w:rsid w:val="00304C94"/>
    <w:rsid w:val="00304FD7"/>
    <w:rsid w:val="0030533A"/>
    <w:rsid w:val="003059E1"/>
    <w:rsid w:val="00307BD4"/>
    <w:rsid w:val="0031093C"/>
    <w:rsid w:val="00310BEA"/>
    <w:rsid w:val="00313B3D"/>
    <w:rsid w:val="00314455"/>
    <w:rsid w:val="00315064"/>
    <w:rsid w:val="00315CA1"/>
    <w:rsid w:val="0031680F"/>
    <w:rsid w:val="00316A43"/>
    <w:rsid w:val="003179C5"/>
    <w:rsid w:val="00321182"/>
    <w:rsid w:val="00322BF6"/>
    <w:rsid w:val="003232B3"/>
    <w:rsid w:val="00323D0E"/>
    <w:rsid w:val="00323F72"/>
    <w:rsid w:val="00324B5E"/>
    <w:rsid w:val="00326744"/>
    <w:rsid w:val="00327717"/>
    <w:rsid w:val="00327CBE"/>
    <w:rsid w:val="0033048D"/>
    <w:rsid w:val="0033079C"/>
    <w:rsid w:val="003322F0"/>
    <w:rsid w:val="00334D6F"/>
    <w:rsid w:val="00334D9F"/>
    <w:rsid w:val="00336500"/>
    <w:rsid w:val="003376AA"/>
    <w:rsid w:val="003410C9"/>
    <w:rsid w:val="0034672A"/>
    <w:rsid w:val="00347C91"/>
    <w:rsid w:val="00350125"/>
    <w:rsid w:val="003506D5"/>
    <w:rsid w:val="00350916"/>
    <w:rsid w:val="003516C2"/>
    <w:rsid w:val="00351A5E"/>
    <w:rsid w:val="003522F9"/>
    <w:rsid w:val="003540A8"/>
    <w:rsid w:val="003553AF"/>
    <w:rsid w:val="003554E2"/>
    <w:rsid w:val="0036139C"/>
    <w:rsid w:val="003638DA"/>
    <w:rsid w:val="003639ED"/>
    <w:rsid w:val="00364003"/>
    <w:rsid w:val="00364DE3"/>
    <w:rsid w:val="003652EE"/>
    <w:rsid w:val="00366C37"/>
    <w:rsid w:val="00366D9F"/>
    <w:rsid w:val="00367521"/>
    <w:rsid w:val="00372534"/>
    <w:rsid w:val="00373CA0"/>
    <w:rsid w:val="00373FA2"/>
    <w:rsid w:val="003756A8"/>
    <w:rsid w:val="0037663C"/>
    <w:rsid w:val="00376D65"/>
    <w:rsid w:val="00377A57"/>
    <w:rsid w:val="0038019B"/>
    <w:rsid w:val="0038226D"/>
    <w:rsid w:val="00382867"/>
    <w:rsid w:val="00384A1C"/>
    <w:rsid w:val="00384EA4"/>
    <w:rsid w:val="00386780"/>
    <w:rsid w:val="00386B83"/>
    <w:rsid w:val="0039011F"/>
    <w:rsid w:val="00390DAA"/>
    <w:rsid w:val="00391650"/>
    <w:rsid w:val="00391B11"/>
    <w:rsid w:val="00391B7D"/>
    <w:rsid w:val="0039383A"/>
    <w:rsid w:val="00393A43"/>
    <w:rsid w:val="003941D7"/>
    <w:rsid w:val="0039426D"/>
    <w:rsid w:val="003A014D"/>
    <w:rsid w:val="003A0922"/>
    <w:rsid w:val="003A1889"/>
    <w:rsid w:val="003A3756"/>
    <w:rsid w:val="003A4080"/>
    <w:rsid w:val="003A43D1"/>
    <w:rsid w:val="003A455E"/>
    <w:rsid w:val="003B078E"/>
    <w:rsid w:val="003B2389"/>
    <w:rsid w:val="003B261E"/>
    <w:rsid w:val="003B2993"/>
    <w:rsid w:val="003B2CBA"/>
    <w:rsid w:val="003B332C"/>
    <w:rsid w:val="003B3D38"/>
    <w:rsid w:val="003B3FED"/>
    <w:rsid w:val="003B7D32"/>
    <w:rsid w:val="003B7F8C"/>
    <w:rsid w:val="003C336C"/>
    <w:rsid w:val="003C3E5A"/>
    <w:rsid w:val="003C51F5"/>
    <w:rsid w:val="003C5871"/>
    <w:rsid w:val="003C5EB4"/>
    <w:rsid w:val="003C623A"/>
    <w:rsid w:val="003C6A48"/>
    <w:rsid w:val="003C6CD3"/>
    <w:rsid w:val="003D0CB0"/>
    <w:rsid w:val="003D5552"/>
    <w:rsid w:val="003D623F"/>
    <w:rsid w:val="003D6610"/>
    <w:rsid w:val="003E0740"/>
    <w:rsid w:val="003E1703"/>
    <w:rsid w:val="003E405D"/>
    <w:rsid w:val="003E4EBE"/>
    <w:rsid w:val="003E51B9"/>
    <w:rsid w:val="003F0431"/>
    <w:rsid w:val="003F1BB0"/>
    <w:rsid w:val="003F2D63"/>
    <w:rsid w:val="003F2DA1"/>
    <w:rsid w:val="003F466B"/>
    <w:rsid w:val="003F4825"/>
    <w:rsid w:val="00400287"/>
    <w:rsid w:val="00400B05"/>
    <w:rsid w:val="00401151"/>
    <w:rsid w:val="00402692"/>
    <w:rsid w:val="00402A66"/>
    <w:rsid w:val="00406C76"/>
    <w:rsid w:val="00407034"/>
    <w:rsid w:val="00410F10"/>
    <w:rsid w:val="0041122A"/>
    <w:rsid w:val="00413130"/>
    <w:rsid w:val="004131CD"/>
    <w:rsid w:val="00413DA0"/>
    <w:rsid w:val="0041421C"/>
    <w:rsid w:val="0041578F"/>
    <w:rsid w:val="004172C3"/>
    <w:rsid w:val="004206A3"/>
    <w:rsid w:val="00421291"/>
    <w:rsid w:val="0042238A"/>
    <w:rsid w:val="00423900"/>
    <w:rsid w:val="00424A5F"/>
    <w:rsid w:val="00426845"/>
    <w:rsid w:val="00430FB1"/>
    <w:rsid w:val="00432CDA"/>
    <w:rsid w:val="0043319A"/>
    <w:rsid w:val="004367A8"/>
    <w:rsid w:val="00437111"/>
    <w:rsid w:val="0043776D"/>
    <w:rsid w:val="00437FDA"/>
    <w:rsid w:val="0044330C"/>
    <w:rsid w:val="004443F2"/>
    <w:rsid w:val="00444E5D"/>
    <w:rsid w:val="00447B69"/>
    <w:rsid w:val="004503F3"/>
    <w:rsid w:val="00451262"/>
    <w:rsid w:val="00452EBE"/>
    <w:rsid w:val="00454C82"/>
    <w:rsid w:val="0045588C"/>
    <w:rsid w:val="00455EB6"/>
    <w:rsid w:val="00456E33"/>
    <w:rsid w:val="00457F6F"/>
    <w:rsid w:val="004602E6"/>
    <w:rsid w:val="00460C21"/>
    <w:rsid w:val="00460D41"/>
    <w:rsid w:val="00461126"/>
    <w:rsid w:val="00463179"/>
    <w:rsid w:val="0046396D"/>
    <w:rsid w:val="004655BF"/>
    <w:rsid w:val="004664FB"/>
    <w:rsid w:val="004665C3"/>
    <w:rsid w:val="0046701E"/>
    <w:rsid w:val="004675B4"/>
    <w:rsid w:val="004676F3"/>
    <w:rsid w:val="00473634"/>
    <w:rsid w:val="00473F1B"/>
    <w:rsid w:val="00475B9B"/>
    <w:rsid w:val="00477C64"/>
    <w:rsid w:val="004811BE"/>
    <w:rsid w:val="00481E78"/>
    <w:rsid w:val="00481F13"/>
    <w:rsid w:val="00483DCE"/>
    <w:rsid w:val="00486D86"/>
    <w:rsid w:val="0049099B"/>
    <w:rsid w:val="00490B99"/>
    <w:rsid w:val="004917F1"/>
    <w:rsid w:val="00493750"/>
    <w:rsid w:val="00494F7D"/>
    <w:rsid w:val="00495313"/>
    <w:rsid w:val="004959AB"/>
    <w:rsid w:val="00496332"/>
    <w:rsid w:val="00496447"/>
    <w:rsid w:val="0049675E"/>
    <w:rsid w:val="00497D23"/>
    <w:rsid w:val="004A0CC7"/>
    <w:rsid w:val="004A1561"/>
    <w:rsid w:val="004A1965"/>
    <w:rsid w:val="004A408F"/>
    <w:rsid w:val="004A6739"/>
    <w:rsid w:val="004A6AB8"/>
    <w:rsid w:val="004A7607"/>
    <w:rsid w:val="004B1713"/>
    <w:rsid w:val="004B1F30"/>
    <w:rsid w:val="004B25A2"/>
    <w:rsid w:val="004B39CB"/>
    <w:rsid w:val="004B74CB"/>
    <w:rsid w:val="004C22C2"/>
    <w:rsid w:val="004C2425"/>
    <w:rsid w:val="004C4643"/>
    <w:rsid w:val="004C6427"/>
    <w:rsid w:val="004C6E75"/>
    <w:rsid w:val="004C74F0"/>
    <w:rsid w:val="004D1724"/>
    <w:rsid w:val="004D19E7"/>
    <w:rsid w:val="004D1A91"/>
    <w:rsid w:val="004D461A"/>
    <w:rsid w:val="004D6B8D"/>
    <w:rsid w:val="004E4C2F"/>
    <w:rsid w:val="004E683B"/>
    <w:rsid w:val="004F0935"/>
    <w:rsid w:val="004F0B40"/>
    <w:rsid w:val="004F0B9A"/>
    <w:rsid w:val="004F2082"/>
    <w:rsid w:val="004F2DE0"/>
    <w:rsid w:val="004F327C"/>
    <w:rsid w:val="004F3CED"/>
    <w:rsid w:val="004F48E0"/>
    <w:rsid w:val="004F4CA2"/>
    <w:rsid w:val="004F54D1"/>
    <w:rsid w:val="004F552B"/>
    <w:rsid w:val="004F6ACB"/>
    <w:rsid w:val="004F6C30"/>
    <w:rsid w:val="004F7B35"/>
    <w:rsid w:val="00501DD5"/>
    <w:rsid w:val="005033F7"/>
    <w:rsid w:val="00503998"/>
    <w:rsid w:val="00503E1B"/>
    <w:rsid w:val="0050449B"/>
    <w:rsid w:val="00505459"/>
    <w:rsid w:val="00505D8E"/>
    <w:rsid w:val="00507932"/>
    <w:rsid w:val="00511635"/>
    <w:rsid w:val="00515793"/>
    <w:rsid w:val="005167DA"/>
    <w:rsid w:val="00520D36"/>
    <w:rsid w:val="00523C63"/>
    <w:rsid w:val="00524770"/>
    <w:rsid w:val="00525F57"/>
    <w:rsid w:val="00526186"/>
    <w:rsid w:val="005268E0"/>
    <w:rsid w:val="00527040"/>
    <w:rsid w:val="0053353A"/>
    <w:rsid w:val="00533C5D"/>
    <w:rsid w:val="00534332"/>
    <w:rsid w:val="00536A0F"/>
    <w:rsid w:val="00537FF7"/>
    <w:rsid w:val="005409ED"/>
    <w:rsid w:val="00541826"/>
    <w:rsid w:val="00542839"/>
    <w:rsid w:val="0054633D"/>
    <w:rsid w:val="00546ECA"/>
    <w:rsid w:val="00550571"/>
    <w:rsid w:val="00550F87"/>
    <w:rsid w:val="0055297E"/>
    <w:rsid w:val="00555523"/>
    <w:rsid w:val="005555DE"/>
    <w:rsid w:val="005578E7"/>
    <w:rsid w:val="00562A2F"/>
    <w:rsid w:val="00565083"/>
    <w:rsid w:val="00565B6B"/>
    <w:rsid w:val="00567677"/>
    <w:rsid w:val="00567AFE"/>
    <w:rsid w:val="0057024A"/>
    <w:rsid w:val="00573428"/>
    <w:rsid w:val="00573680"/>
    <w:rsid w:val="0057436D"/>
    <w:rsid w:val="0057535D"/>
    <w:rsid w:val="005765FD"/>
    <w:rsid w:val="0057788A"/>
    <w:rsid w:val="005805A8"/>
    <w:rsid w:val="00580AC8"/>
    <w:rsid w:val="00580B7A"/>
    <w:rsid w:val="00580BDE"/>
    <w:rsid w:val="00583A95"/>
    <w:rsid w:val="00584E78"/>
    <w:rsid w:val="0058516B"/>
    <w:rsid w:val="0058596C"/>
    <w:rsid w:val="00590185"/>
    <w:rsid w:val="00590A1B"/>
    <w:rsid w:val="00591AE7"/>
    <w:rsid w:val="005931FC"/>
    <w:rsid w:val="005946F9"/>
    <w:rsid w:val="005952F1"/>
    <w:rsid w:val="005A234D"/>
    <w:rsid w:val="005A3363"/>
    <w:rsid w:val="005A4969"/>
    <w:rsid w:val="005A6828"/>
    <w:rsid w:val="005A6D4F"/>
    <w:rsid w:val="005B0123"/>
    <w:rsid w:val="005B1B6A"/>
    <w:rsid w:val="005B274A"/>
    <w:rsid w:val="005B3FE6"/>
    <w:rsid w:val="005B420D"/>
    <w:rsid w:val="005B44CD"/>
    <w:rsid w:val="005B5233"/>
    <w:rsid w:val="005B6E78"/>
    <w:rsid w:val="005C066D"/>
    <w:rsid w:val="005C2E91"/>
    <w:rsid w:val="005C3CA1"/>
    <w:rsid w:val="005C4769"/>
    <w:rsid w:val="005C5FFC"/>
    <w:rsid w:val="005D05F2"/>
    <w:rsid w:val="005D10A0"/>
    <w:rsid w:val="005D1748"/>
    <w:rsid w:val="005D1A3E"/>
    <w:rsid w:val="005D2A56"/>
    <w:rsid w:val="005D50F6"/>
    <w:rsid w:val="005D587A"/>
    <w:rsid w:val="005D58C3"/>
    <w:rsid w:val="005D71AE"/>
    <w:rsid w:val="005D7FC2"/>
    <w:rsid w:val="005E2CC3"/>
    <w:rsid w:val="005E3445"/>
    <w:rsid w:val="005E3B27"/>
    <w:rsid w:val="005E52F0"/>
    <w:rsid w:val="005E5E60"/>
    <w:rsid w:val="005F3357"/>
    <w:rsid w:val="005F6145"/>
    <w:rsid w:val="005F61E2"/>
    <w:rsid w:val="005F63E5"/>
    <w:rsid w:val="005F7013"/>
    <w:rsid w:val="006000E3"/>
    <w:rsid w:val="00600AFF"/>
    <w:rsid w:val="00600EF5"/>
    <w:rsid w:val="00601A8A"/>
    <w:rsid w:val="00605FE6"/>
    <w:rsid w:val="006072E6"/>
    <w:rsid w:val="0061014F"/>
    <w:rsid w:val="00611565"/>
    <w:rsid w:val="00612611"/>
    <w:rsid w:val="00612A5D"/>
    <w:rsid w:val="00613495"/>
    <w:rsid w:val="00613774"/>
    <w:rsid w:val="006161D7"/>
    <w:rsid w:val="00616825"/>
    <w:rsid w:val="00622064"/>
    <w:rsid w:val="00623C5B"/>
    <w:rsid w:val="0062613F"/>
    <w:rsid w:val="00626747"/>
    <w:rsid w:val="00626757"/>
    <w:rsid w:val="00626E86"/>
    <w:rsid w:val="006274FC"/>
    <w:rsid w:val="006309BD"/>
    <w:rsid w:val="0063104A"/>
    <w:rsid w:val="006310D5"/>
    <w:rsid w:val="006324CA"/>
    <w:rsid w:val="00632E56"/>
    <w:rsid w:val="006334FC"/>
    <w:rsid w:val="00633967"/>
    <w:rsid w:val="00635C47"/>
    <w:rsid w:val="00636819"/>
    <w:rsid w:val="00642612"/>
    <w:rsid w:val="006428F4"/>
    <w:rsid w:val="006448E3"/>
    <w:rsid w:val="0064609C"/>
    <w:rsid w:val="00647468"/>
    <w:rsid w:val="00647728"/>
    <w:rsid w:val="00647B8F"/>
    <w:rsid w:val="00650440"/>
    <w:rsid w:val="00654C9C"/>
    <w:rsid w:val="00654FBA"/>
    <w:rsid w:val="0065538F"/>
    <w:rsid w:val="006556B1"/>
    <w:rsid w:val="006560C8"/>
    <w:rsid w:val="0066604E"/>
    <w:rsid w:val="006669FD"/>
    <w:rsid w:val="0066758D"/>
    <w:rsid w:val="00670EAC"/>
    <w:rsid w:val="006720D9"/>
    <w:rsid w:val="006721CC"/>
    <w:rsid w:val="00672DB6"/>
    <w:rsid w:val="00674923"/>
    <w:rsid w:val="00674B3F"/>
    <w:rsid w:val="00676506"/>
    <w:rsid w:val="00680702"/>
    <w:rsid w:val="0068131E"/>
    <w:rsid w:val="0068211E"/>
    <w:rsid w:val="00683FD6"/>
    <w:rsid w:val="00684708"/>
    <w:rsid w:val="00685A8C"/>
    <w:rsid w:val="006874E8"/>
    <w:rsid w:val="00691315"/>
    <w:rsid w:val="00692073"/>
    <w:rsid w:val="006929BD"/>
    <w:rsid w:val="00693C41"/>
    <w:rsid w:val="006959B4"/>
    <w:rsid w:val="00696F55"/>
    <w:rsid w:val="00697964"/>
    <w:rsid w:val="006A15D5"/>
    <w:rsid w:val="006A38AC"/>
    <w:rsid w:val="006A4C4A"/>
    <w:rsid w:val="006B07DB"/>
    <w:rsid w:val="006B2ECE"/>
    <w:rsid w:val="006B3AE5"/>
    <w:rsid w:val="006B497E"/>
    <w:rsid w:val="006B576C"/>
    <w:rsid w:val="006B6799"/>
    <w:rsid w:val="006B67A7"/>
    <w:rsid w:val="006B6C4A"/>
    <w:rsid w:val="006B789F"/>
    <w:rsid w:val="006C08D4"/>
    <w:rsid w:val="006C2568"/>
    <w:rsid w:val="006C266B"/>
    <w:rsid w:val="006C2DAD"/>
    <w:rsid w:val="006C54E6"/>
    <w:rsid w:val="006C5D2F"/>
    <w:rsid w:val="006D481F"/>
    <w:rsid w:val="006D5207"/>
    <w:rsid w:val="006D5E33"/>
    <w:rsid w:val="006D784D"/>
    <w:rsid w:val="006E5CB3"/>
    <w:rsid w:val="006E6A63"/>
    <w:rsid w:val="006F5CA8"/>
    <w:rsid w:val="006F76FA"/>
    <w:rsid w:val="007019D3"/>
    <w:rsid w:val="00706BAD"/>
    <w:rsid w:val="00712AA3"/>
    <w:rsid w:val="00713E3D"/>
    <w:rsid w:val="00714DD4"/>
    <w:rsid w:val="00720007"/>
    <w:rsid w:val="00720CE3"/>
    <w:rsid w:val="0072494C"/>
    <w:rsid w:val="00725993"/>
    <w:rsid w:val="007265A6"/>
    <w:rsid w:val="00726986"/>
    <w:rsid w:val="007270CB"/>
    <w:rsid w:val="0073071C"/>
    <w:rsid w:val="0073299C"/>
    <w:rsid w:val="00732B2B"/>
    <w:rsid w:val="00733D81"/>
    <w:rsid w:val="00733DC1"/>
    <w:rsid w:val="00734364"/>
    <w:rsid w:val="0073616A"/>
    <w:rsid w:val="00736794"/>
    <w:rsid w:val="00740D6E"/>
    <w:rsid w:val="00741CF0"/>
    <w:rsid w:val="00741EC2"/>
    <w:rsid w:val="00742FA2"/>
    <w:rsid w:val="007432D9"/>
    <w:rsid w:val="00745EC3"/>
    <w:rsid w:val="00745F75"/>
    <w:rsid w:val="00746381"/>
    <w:rsid w:val="007470C5"/>
    <w:rsid w:val="0075129B"/>
    <w:rsid w:val="00752DBF"/>
    <w:rsid w:val="0075591E"/>
    <w:rsid w:val="007606B8"/>
    <w:rsid w:val="00761669"/>
    <w:rsid w:val="00762158"/>
    <w:rsid w:val="00762B17"/>
    <w:rsid w:val="00763962"/>
    <w:rsid w:val="007639DD"/>
    <w:rsid w:val="007641E0"/>
    <w:rsid w:val="0076651F"/>
    <w:rsid w:val="00766CF5"/>
    <w:rsid w:val="00770AA8"/>
    <w:rsid w:val="00771C75"/>
    <w:rsid w:val="00774704"/>
    <w:rsid w:val="00774D8A"/>
    <w:rsid w:val="00776090"/>
    <w:rsid w:val="00776757"/>
    <w:rsid w:val="00781324"/>
    <w:rsid w:val="007846A5"/>
    <w:rsid w:val="00784C54"/>
    <w:rsid w:val="00785AFF"/>
    <w:rsid w:val="00785D0D"/>
    <w:rsid w:val="00787898"/>
    <w:rsid w:val="00791B4D"/>
    <w:rsid w:val="0079787F"/>
    <w:rsid w:val="007A01E7"/>
    <w:rsid w:val="007A0544"/>
    <w:rsid w:val="007A2E1B"/>
    <w:rsid w:val="007A394F"/>
    <w:rsid w:val="007A4150"/>
    <w:rsid w:val="007A4AF7"/>
    <w:rsid w:val="007A624C"/>
    <w:rsid w:val="007A64B2"/>
    <w:rsid w:val="007B0409"/>
    <w:rsid w:val="007B11DD"/>
    <w:rsid w:val="007B1605"/>
    <w:rsid w:val="007B2780"/>
    <w:rsid w:val="007B6608"/>
    <w:rsid w:val="007B7B57"/>
    <w:rsid w:val="007C22F5"/>
    <w:rsid w:val="007C2A68"/>
    <w:rsid w:val="007C2E55"/>
    <w:rsid w:val="007C368B"/>
    <w:rsid w:val="007C6571"/>
    <w:rsid w:val="007C68D7"/>
    <w:rsid w:val="007C79A2"/>
    <w:rsid w:val="007C7DD2"/>
    <w:rsid w:val="007D154F"/>
    <w:rsid w:val="007D2720"/>
    <w:rsid w:val="007D32E2"/>
    <w:rsid w:val="007D3F6C"/>
    <w:rsid w:val="007D4B50"/>
    <w:rsid w:val="007D5E09"/>
    <w:rsid w:val="007E0ACF"/>
    <w:rsid w:val="007E34E3"/>
    <w:rsid w:val="007E45CE"/>
    <w:rsid w:val="007E55FC"/>
    <w:rsid w:val="007E56CF"/>
    <w:rsid w:val="007E64EC"/>
    <w:rsid w:val="007E6A85"/>
    <w:rsid w:val="007E6CE7"/>
    <w:rsid w:val="007E7C19"/>
    <w:rsid w:val="007F459C"/>
    <w:rsid w:val="007F4C4F"/>
    <w:rsid w:val="007F5BFE"/>
    <w:rsid w:val="008034C4"/>
    <w:rsid w:val="008039EE"/>
    <w:rsid w:val="00804F3E"/>
    <w:rsid w:val="00804F5A"/>
    <w:rsid w:val="00805A5A"/>
    <w:rsid w:val="00805B94"/>
    <w:rsid w:val="0081020F"/>
    <w:rsid w:val="00811A2E"/>
    <w:rsid w:val="00811BF0"/>
    <w:rsid w:val="0081292B"/>
    <w:rsid w:val="0081642D"/>
    <w:rsid w:val="008172ED"/>
    <w:rsid w:val="00817AE0"/>
    <w:rsid w:val="0082106B"/>
    <w:rsid w:val="00821F7E"/>
    <w:rsid w:val="008224B1"/>
    <w:rsid w:val="008228EF"/>
    <w:rsid w:val="0082416A"/>
    <w:rsid w:val="008251DB"/>
    <w:rsid w:val="008253BF"/>
    <w:rsid w:val="0083058B"/>
    <w:rsid w:val="00830D97"/>
    <w:rsid w:val="00832AD8"/>
    <w:rsid w:val="008336A5"/>
    <w:rsid w:val="00834CCB"/>
    <w:rsid w:val="00834F2E"/>
    <w:rsid w:val="0083730A"/>
    <w:rsid w:val="00837ED9"/>
    <w:rsid w:val="0084022D"/>
    <w:rsid w:val="00842FCF"/>
    <w:rsid w:val="00843A9E"/>
    <w:rsid w:val="00843D71"/>
    <w:rsid w:val="00844C37"/>
    <w:rsid w:val="00846ADB"/>
    <w:rsid w:val="00847A42"/>
    <w:rsid w:val="008501E1"/>
    <w:rsid w:val="0085034B"/>
    <w:rsid w:val="00851252"/>
    <w:rsid w:val="00851492"/>
    <w:rsid w:val="00853480"/>
    <w:rsid w:val="00855C98"/>
    <w:rsid w:val="00856C0E"/>
    <w:rsid w:val="00857946"/>
    <w:rsid w:val="008619CE"/>
    <w:rsid w:val="00862017"/>
    <w:rsid w:val="008646F2"/>
    <w:rsid w:val="008712C0"/>
    <w:rsid w:val="00871A48"/>
    <w:rsid w:val="00871FEF"/>
    <w:rsid w:val="00872119"/>
    <w:rsid w:val="00875B42"/>
    <w:rsid w:val="00877FF5"/>
    <w:rsid w:val="00884B6E"/>
    <w:rsid w:val="00887549"/>
    <w:rsid w:val="00887789"/>
    <w:rsid w:val="0089066F"/>
    <w:rsid w:val="008910E8"/>
    <w:rsid w:val="00892807"/>
    <w:rsid w:val="008928CF"/>
    <w:rsid w:val="008938DB"/>
    <w:rsid w:val="00894C9E"/>
    <w:rsid w:val="0089690E"/>
    <w:rsid w:val="00896C51"/>
    <w:rsid w:val="00896DBB"/>
    <w:rsid w:val="008A0490"/>
    <w:rsid w:val="008A245A"/>
    <w:rsid w:val="008A5504"/>
    <w:rsid w:val="008A5596"/>
    <w:rsid w:val="008A7412"/>
    <w:rsid w:val="008B0480"/>
    <w:rsid w:val="008B069B"/>
    <w:rsid w:val="008B22CC"/>
    <w:rsid w:val="008B280D"/>
    <w:rsid w:val="008B2A65"/>
    <w:rsid w:val="008B6692"/>
    <w:rsid w:val="008B6E6C"/>
    <w:rsid w:val="008B6F7E"/>
    <w:rsid w:val="008B73A9"/>
    <w:rsid w:val="008B77E3"/>
    <w:rsid w:val="008C0FA6"/>
    <w:rsid w:val="008C208A"/>
    <w:rsid w:val="008C2C62"/>
    <w:rsid w:val="008C4236"/>
    <w:rsid w:val="008D0345"/>
    <w:rsid w:val="008D1ACD"/>
    <w:rsid w:val="008D3217"/>
    <w:rsid w:val="008D4FD2"/>
    <w:rsid w:val="008D59D9"/>
    <w:rsid w:val="008E238B"/>
    <w:rsid w:val="008E3749"/>
    <w:rsid w:val="008E5962"/>
    <w:rsid w:val="008F4674"/>
    <w:rsid w:val="008F49C1"/>
    <w:rsid w:val="008F49C4"/>
    <w:rsid w:val="008F4A77"/>
    <w:rsid w:val="008F775A"/>
    <w:rsid w:val="009026A8"/>
    <w:rsid w:val="00903922"/>
    <w:rsid w:val="0090666F"/>
    <w:rsid w:val="009066BC"/>
    <w:rsid w:val="009077CF"/>
    <w:rsid w:val="00910535"/>
    <w:rsid w:val="00913A2D"/>
    <w:rsid w:val="009141B5"/>
    <w:rsid w:val="00915AAC"/>
    <w:rsid w:val="009163BE"/>
    <w:rsid w:val="0092086B"/>
    <w:rsid w:val="009214E9"/>
    <w:rsid w:val="00924AED"/>
    <w:rsid w:val="00926402"/>
    <w:rsid w:val="009302CD"/>
    <w:rsid w:val="009320E0"/>
    <w:rsid w:val="009330BC"/>
    <w:rsid w:val="0093351D"/>
    <w:rsid w:val="00933F27"/>
    <w:rsid w:val="009344F8"/>
    <w:rsid w:val="009352AA"/>
    <w:rsid w:val="00936632"/>
    <w:rsid w:val="00936672"/>
    <w:rsid w:val="009371BF"/>
    <w:rsid w:val="009409AE"/>
    <w:rsid w:val="0094190E"/>
    <w:rsid w:val="009439FD"/>
    <w:rsid w:val="009451BC"/>
    <w:rsid w:val="0094632E"/>
    <w:rsid w:val="00946968"/>
    <w:rsid w:val="00946B2A"/>
    <w:rsid w:val="00947E48"/>
    <w:rsid w:val="00950C7E"/>
    <w:rsid w:val="00950EA7"/>
    <w:rsid w:val="00952857"/>
    <w:rsid w:val="00953B56"/>
    <w:rsid w:val="00954828"/>
    <w:rsid w:val="009570A3"/>
    <w:rsid w:val="0096024E"/>
    <w:rsid w:val="00960C63"/>
    <w:rsid w:val="009610BD"/>
    <w:rsid w:val="00961C2A"/>
    <w:rsid w:val="00962F1E"/>
    <w:rsid w:val="00963870"/>
    <w:rsid w:val="00963F2A"/>
    <w:rsid w:val="00964AFB"/>
    <w:rsid w:val="009670A9"/>
    <w:rsid w:val="009679F5"/>
    <w:rsid w:val="00967F1B"/>
    <w:rsid w:val="00967F7F"/>
    <w:rsid w:val="00970E46"/>
    <w:rsid w:val="00970F37"/>
    <w:rsid w:val="009713F9"/>
    <w:rsid w:val="009718A6"/>
    <w:rsid w:val="009723F0"/>
    <w:rsid w:val="00973566"/>
    <w:rsid w:val="00973950"/>
    <w:rsid w:val="009745B6"/>
    <w:rsid w:val="00974AEF"/>
    <w:rsid w:val="00975C2D"/>
    <w:rsid w:val="00977842"/>
    <w:rsid w:val="00982EB5"/>
    <w:rsid w:val="00983422"/>
    <w:rsid w:val="00983C9E"/>
    <w:rsid w:val="0098494F"/>
    <w:rsid w:val="00984B0D"/>
    <w:rsid w:val="00986F99"/>
    <w:rsid w:val="00990208"/>
    <w:rsid w:val="00990B78"/>
    <w:rsid w:val="00991797"/>
    <w:rsid w:val="00993DC5"/>
    <w:rsid w:val="00994177"/>
    <w:rsid w:val="009A07A3"/>
    <w:rsid w:val="009A56DC"/>
    <w:rsid w:val="009A6107"/>
    <w:rsid w:val="009A72C4"/>
    <w:rsid w:val="009A75C4"/>
    <w:rsid w:val="009B180E"/>
    <w:rsid w:val="009B1FC7"/>
    <w:rsid w:val="009B23BD"/>
    <w:rsid w:val="009B37DD"/>
    <w:rsid w:val="009B3D5D"/>
    <w:rsid w:val="009B55E5"/>
    <w:rsid w:val="009B7D79"/>
    <w:rsid w:val="009C1EA7"/>
    <w:rsid w:val="009C2714"/>
    <w:rsid w:val="009C2ED7"/>
    <w:rsid w:val="009C3BB0"/>
    <w:rsid w:val="009C4277"/>
    <w:rsid w:val="009C69B9"/>
    <w:rsid w:val="009D1D81"/>
    <w:rsid w:val="009D38CF"/>
    <w:rsid w:val="009D3DFA"/>
    <w:rsid w:val="009D5040"/>
    <w:rsid w:val="009D560E"/>
    <w:rsid w:val="009D5F59"/>
    <w:rsid w:val="009D755D"/>
    <w:rsid w:val="009E03B1"/>
    <w:rsid w:val="009E05F1"/>
    <w:rsid w:val="009E12D9"/>
    <w:rsid w:val="009E13A6"/>
    <w:rsid w:val="009E1D13"/>
    <w:rsid w:val="009E3284"/>
    <w:rsid w:val="009E5BAD"/>
    <w:rsid w:val="009E73EE"/>
    <w:rsid w:val="009F0CC5"/>
    <w:rsid w:val="009F126E"/>
    <w:rsid w:val="009F42C3"/>
    <w:rsid w:val="009F44B9"/>
    <w:rsid w:val="009F4CB7"/>
    <w:rsid w:val="009F54C3"/>
    <w:rsid w:val="009F6F59"/>
    <w:rsid w:val="00A000F8"/>
    <w:rsid w:val="00A024B1"/>
    <w:rsid w:val="00A03752"/>
    <w:rsid w:val="00A0381D"/>
    <w:rsid w:val="00A04542"/>
    <w:rsid w:val="00A0462F"/>
    <w:rsid w:val="00A04CB1"/>
    <w:rsid w:val="00A055FC"/>
    <w:rsid w:val="00A05C8A"/>
    <w:rsid w:val="00A060F1"/>
    <w:rsid w:val="00A111C3"/>
    <w:rsid w:val="00A11637"/>
    <w:rsid w:val="00A11E45"/>
    <w:rsid w:val="00A133BC"/>
    <w:rsid w:val="00A13551"/>
    <w:rsid w:val="00A14C2D"/>
    <w:rsid w:val="00A15BF5"/>
    <w:rsid w:val="00A164FD"/>
    <w:rsid w:val="00A1699D"/>
    <w:rsid w:val="00A16D02"/>
    <w:rsid w:val="00A17BD3"/>
    <w:rsid w:val="00A212D9"/>
    <w:rsid w:val="00A23DBB"/>
    <w:rsid w:val="00A25ED9"/>
    <w:rsid w:val="00A260B9"/>
    <w:rsid w:val="00A260D0"/>
    <w:rsid w:val="00A27468"/>
    <w:rsid w:val="00A27857"/>
    <w:rsid w:val="00A329C6"/>
    <w:rsid w:val="00A33028"/>
    <w:rsid w:val="00A35E21"/>
    <w:rsid w:val="00A367DC"/>
    <w:rsid w:val="00A36CAF"/>
    <w:rsid w:val="00A41A6E"/>
    <w:rsid w:val="00A44CD4"/>
    <w:rsid w:val="00A44D6E"/>
    <w:rsid w:val="00A468CB"/>
    <w:rsid w:val="00A46C21"/>
    <w:rsid w:val="00A470F1"/>
    <w:rsid w:val="00A520E2"/>
    <w:rsid w:val="00A52E71"/>
    <w:rsid w:val="00A53A0A"/>
    <w:rsid w:val="00A53A29"/>
    <w:rsid w:val="00A5428E"/>
    <w:rsid w:val="00A548D3"/>
    <w:rsid w:val="00A54F55"/>
    <w:rsid w:val="00A5502D"/>
    <w:rsid w:val="00A576C7"/>
    <w:rsid w:val="00A57953"/>
    <w:rsid w:val="00A60339"/>
    <w:rsid w:val="00A6176E"/>
    <w:rsid w:val="00A61C50"/>
    <w:rsid w:val="00A623B0"/>
    <w:rsid w:val="00A625BB"/>
    <w:rsid w:val="00A64BE6"/>
    <w:rsid w:val="00A65113"/>
    <w:rsid w:val="00A65D5C"/>
    <w:rsid w:val="00A66AFF"/>
    <w:rsid w:val="00A72BA9"/>
    <w:rsid w:val="00A72BC1"/>
    <w:rsid w:val="00A7592F"/>
    <w:rsid w:val="00A768EE"/>
    <w:rsid w:val="00A77261"/>
    <w:rsid w:val="00A778BB"/>
    <w:rsid w:val="00A82713"/>
    <w:rsid w:val="00A82AC1"/>
    <w:rsid w:val="00A82F89"/>
    <w:rsid w:val="00A83E7C"/>
    <w:rsid w:val="00A850C6"/>
    <w:rsid w:val="00A87A55"/>
    <w:rsid w:val="00A907DF"/>
    <w:rsid w:val="00A90A76"/>
    <w:rsid w:val="00A915B3"/>
    <w:rsid w:val="00A94796"/>
    <w:rsid w:val="00A96CF6"/>
    <w:rsid w:val="00A97B63"/>
    <w:rsid w:val="00AA12E6"/>
    <w:rsid w:val="00AA3820"/>
    <w:rsid w:val="00AA6B6A"/>
    <w:rsid w:val="00AA777D"/>
    <w:rsid w:val="00AB0D47"/>
    <w:rsid w:val="00AB1305"/>
    <w:rsid w:val="00AB4289"/>
    <w:rsid w:val="00AB5554"/>
    <w:rsid w:val="00AC0A3F"/>
    <w:rsid w:val="00AC0D91"/>
    <w:rsid w:val="00AC2D14"/>
    <w:rsid w:val="00AC4730"/>
    <w:rsid w:val="00AC6F45"/>
    <w:rsid w:val="00AD0547"/>
    <w:rsid w:val="00AD1233"/>
    <w:rsid w:val="00AD2DA2"/>
    <w:rsid w:val="00AD382F"/>
    <w:rsid w:val="00AD4B11"/>
    <w:rsid w:val="00AD5D5B"/>
    <w:rsid w:val="00AD6F58"/>
    <w:rsid w:val="00AE05E2"/>
    <w:rsid w:val="00AE223D"/>
    <w:rsid w:val="00AE36BD"/>
    <w:rsid w:val="00AE413D"/>
    <w:rsid w:val="00AE4758"/>
    <w:rsid w:val="00AE4D86"/>
    <w:rsid w:val="00AE711B"/>
    <w:rsid w:val="00AF0969"/>
    <w:rsid w:val="00AF1E0C"/>
    <w:rsid w:val="00AF351A"/>
    <w:rsid w:val="00AF6C3F"/>
    <w:rsid w:val="00AF7C96"/>
    <w:rsid w:val="00B01150"/>
    <w:rsid w:val="00B03F74"/>
    <w:rsid w:val="00B1072E"/>
    <w:rsid w:val="00B13B6F"/>
    <w:rsid w:val="00B13BB7"/>
    <w:rsid w:val="00B1537D"/>
    <w:rsid w:val="00B153C3"/>
    <w:rsid w:val="00B16289"/>
    <w:rsid w:val="00B172C1"/>
    <w:rsid w:val="00B17EA4"/>
    <w:rsid w:val="00B202B6"/>
    <w:rsid w:val="00B20A23"/>
    <w:rsid w:val="00B20E3D"/>
    <w:rsid w:val="00B21244"/>
    <w:rsid w:val="00B21AAB"/>
    <w:rsid w:val="00B21EB4"/>
    <w:rsid w:val="00B2253A"/>
    <w:rsid w:val="00B227F8"/>
    <w:rsid w:val="00B23729"/>
    <w:rsid w:val="00B27098"/>
    <w:rsid w:val="00B27ADB"/>
    <w:rsid w:val="00B27C13"/>
    <w:rsid w:val="00B30E72"/>
    <w:rsid w:val="00B31005"/>
    <w:rsid w:val="00B310F6"/>
    <w:rsid w:val="00B32967"/>
    <w:rsid w:val="00B35255"/>
    <w:rsid w:val="00B35603"/>
    <w:rsid w:val="00B36143"/>
    <w:rsid w:val="00B37346"/>
    <w:rsid w:val="00B44301"/>
    <w:rsid w:val="00B44DD1"/>
    <w:rsid w:val="00B46543"/>
    <w:rsid w:val="00B47682"/>
    <w:rsid w:val="00B50698"/>
    <w:rsid w:val="00B5118F"/>
    <w:rsid w:val="00B523A2"/>
    <w:rsid w:val="00B52F01"/>
    <w:rsid w:val="00B5389C"/>
    <w:rsid w:val="00B600FB"/>
    <w:rsid w:val="00B60326"/>
    <w:rsid w:val="00B60892"/>
    <w:rsid w:val="00B61580"/>
    <w:rsid w:val="00B61A5B"/>
    <w:rsid w:val="00B61E52"/>
    <w:rsid w:val="00B62CDB"/>
    <w:rsid w:val="00B63131"/>
    <w:rsid w:val="00B648D0"/>
    <w:rsid w:val="00B650D8"/>
    <w:rsid w:val="00B66896"/>
    <w:rsid w:val="00B677CE"/>
    <w:rsid w:val="00B67837"/>
    <w:rsid w:val="00B71152"/>
    <w:rsid w:val="00B7140D"/>
    <w:rsid w:val="00B71447"/>
    <w:rsid w:val="00B73920"/>
    <w:rsid w:val="00B765A0"/>
    <w:rsid w:val="00B80E7C"/>
    <w:rsid w:val="00B81BA0"/>
    <w:rsid w:val="00B81CFB"/>
    <w:rsid w:val="00B81DDF"/>
    <w:rsid w:val="00B832DE"/>
    <w:rsid w:val="00B85511"/>
    <w:rsid w:val="00B856CC"/>
    <w:rsid w:val="00B87BC1"/>
    <w:rsid w:val="00B9114A"/>
    <w:rsid w:val="00B920C7"/>
    <w:rsid w:val="00B9406C"/>
    <w:rsid w:val="00B94215"/>
    <w:rsid w:val="00B95937"/>
    <w:rsid w:val="00B9727B"/>
    <w:rsid w:val="00BA192E"/>
    <w:rsid w:val="00BA2B14"/>
    <w:rsid w:val="00BA2CD2"/>
    <w:rsid w:val="00BA439A"/>
    <w:rsid w:val="00BA54E5"/>
    <w:rsid w:val="00BA58B9"/>
    <w:rsid w:val="00BA596A"/>
    <w:rsid w:val="00BB000E"/>
    <w:rsid w:val="00BB144C"/>
    <w:rsid w:val="00BB1AF0"/>
    <w:rsid w:val="00BB2441"/>
    <w:rsid w:val="00BB33F6"/>
    <w:rsid w:val="00BB3E6F"/>
    <w:rsid w:val="00BB5240"/>
    <w:rsid w:val="00BB5A97"/>
    <w:rsid w:val="00BB620C"/>
    <w:rsid w:val="00BB73AB"/>
    <w:rsid w:val="00BC0275"/>
    <w:rsid w:val="00BC0459"/>
    <w:rsid w:val="00BC34C3"/>
    <w:rsid w:val="00BC3CF0"/>
    <w:rsid w:val="00BC3F4E"/>
    <w:rsid w:val="00BC4C5F"/>
    <w:rsid w:val="00BC58E6"/>
    <w:rsid w:val="00BC5960"/>
    <w:rsid w:val="00BC71CE"/>
    <w:rsid w:val="00BD0BA8"/>
    <w:rsid w:val="00BD0CF4"/>
    <w:rsid w:val="00BD106E"/>
    <w:rsid w:val="00BD175C"/>
    <w:rsid w:val="00BD362F"/>
    <w:rsid w:val="00BD52EA"/>
    <w:rsid w:val="00BD5671"/>
    <w:rsid w:val="00BD78FA"/>
    <w:rsid w:val="00BE024D"/>
    <w:rsid w:val="00BE1EFE"/>
    <w:rsid w:val="00BE3584"/>
    <w:rsid w:val="00BE3DF3"/>
    <w:rsid w:val="00BE498D"/>
    <w:rsid w:val="00BE512F"/>
    <w:rsid w:val="00BE5AD8"/>
    <w:rsid w:val="00BE602F"/>
    <w:rsid w:val="00BE6326"/>
    <w:rsid w:val="00BE7DD8"/>
    <w:rsid w:val="00BF1575"/>
    <w:rsid w:val="00BF2406"/>
    <w:rsid w:val="00BF3FB5"/>
    <w:rsid w:val="00BF53E5"/>
    <w:rsid w:val="00BF59A6"/>
    <w:rsid w:val="00C01FAA"/>
    <w:rsid w:val="00C02686"/>
    <w:rsid w:val="00C03990"/>
    <w:rsid w:val="00C03A0C"/>
    <w:rsid w:val="00C049CF"/>
    <w:rsid w:val="00C051AD"/>
    <w:rsid w:val="00C05966"/>
    <w:rsid w:val="00C11588"/>
    <w:rsid w:val="00C1309F"/>
    <w:rsid w:val="00C13EF5"/>
    <w:rsid w:val="00C14766"/>
    <w:rsid w:val="00C14911"/>
    <w:rsid w:val="00C15F0D"/>
    <w:rsid w:val="00C167E0"/>
    <w:rsid w:val="00C16C44"/>
    <w:rsid w:val="00C1721F"/>
    <w:rsid w:val="00C20B97"/>
    <w:rsid w:val="00C216B2"/>
    <w:rsid w:val="00C23664"/>
    <w:rsid w:val="00C23A09"/>
    <w:rsid w:val="00C249A8"/>
    <w:rsid w:val="00C25A3D"/>
    <w:rsid w:val="00C26981"/>
    <w:rsid w:val="00C271DE"/>
    <w:rsid w:val="00C2733E"/>
    <w:rsid w:val="00C30DDF"/>
    <w:rsid w:val="00C31107"/>
    <w:rsid w:val="00C3185E"/>
    <w:rsid w:val="00C3339B"/>
    <w:rsid w:val="00C33B1F"/>
    <w:rsid w:val="00C34740"/>
    <w:rsid w:val="00C404E9"/>
    <w:rsid w:val="00C40FB2"/>
    <w:rsid w:val="00C43C8E"/>
    <w:rsid w:val="00C45B3F"/>
    <w:rsid w:val="00C47935"/>
    <w:rsid w:val="00C50427"/>
    <w:rsid w:val="00C50A62"/>
    <w:rsid w:val="00C50E44"/>
    <w:rsid w:val="00C50ED5"/>
    <w:rsid w:val="00C51CF1"/>
    <w:rsid w:val="00C524F5"/>
    <w:rsid w:val="00C54AA1"/>
    <w:rsid w:val="00C54AA5"/>
    <w:rsid w:val="00C561B2"/>
    <w:rsid w:val="00C56C01"/>
    <w:rsid w:val="00C60A59"/>
    <w:rsid w:val="00C6394F"/>
    <w:rsid w:val="00C6428E"/>
    <w:rsid w:val="00C64F6B"/>
    <w:rsid w:val="00C66658"/>
    <w:rsid w:val="00C67904"/>
    <w:rsid w:val="00C67AA9"/>
    <w:rsid w:val="00C709F9"/>
    <w:rsid w:val="00C72892"/>
    <w:rsid w:val="00C74527"/>
    <w:rsid w:val="00C7475E"/>
    <w:rsid w:val="00C75561"/>
    <w:rsid w:val="00C75C19"/>
    <w:rsid w:val="00C76C3D"/>
    <w:rsid w:val="00C7781E"/>
    <w:rsid w:val="00C77D6B"/>
    <w:rsid w:val="00C83D40"/>
    <w:rsid w:val="00C84243"/>
    <w:rsid w:val="00C85A2B"/>
    <w:rsid w:val="00C86626"/>
    <w:rsid w:val="00C8677E"/>
    <w:rsid w:val="00C87028"/>
    <w:rsid w:val="00C928C3"/>
    <w:rsid w:val="00C93905"/>
    <w:rsid w:val="00C949A9"/>
    <w:rsid w:val="00C9637F"/>
    <w:rsid w:val="00C96E79"/>
    <w:rsid w:val="00CA35E7"/>
    <w:rsid w:val="00CA6054"/>
    <w:rsid w:val="00CA6954"/>
    <w:rsid w:val="00CA7FDD"/>
    <w:rsid w:val="00CB0640"/>
    <w:rsid w:val="00CB0E59"/>
    <w:rsid w:val="00CB1371"/>
    <w:rsid w:val="00CB29AA"/>
    <w:rsid w:val="00CB2AFF"/>
    <w:rsid w:val="00CB3130"/>
    <w:rsid w:val="00CB3932"/>
    <w:rsid w:val="00CB3C5A"/>
    <w:rsid w:val="00CB3F26"/>
    <w:rsid w:val="00CB4626"/>
    <w:rsid w:val="00CB6624"/>
    <w:rsid w:val="00CB69AC"/>
    <w:rsid w:val="00CB702E"/>
    <w:rsid w:val="00CB767C"/>
    <w:rsid w:val="00CB7B8C"/>
    <w:rsid w:val="00CC0911"/>
    <w:rsid w:val="00CC21FA"/>
    <w:rsid w:val="00CC30FA"/>
    <w:rsid w:val="00CC49D8"/>
    <w:rsid w:val="00CC4A85"/>
    <w:rsid w:val="00CC4B9E"/>
    <w:rsid w:val="00CC4EDA"/>
    <w:rsid w:val="00CC596D"/>
    <w:rsid w:val="00CC6AF2"/>
    <w:rsid w:val="00CC6F2E"/>
    <w:rsid w:val="00CC71EF"/>
    <w:rsid w:val="00CD1B7D"/>
    <w:rsid w:val="00CD23D1"/>
    <w:rsid w:val="00CD4258"/>
    <w:rsid w:val="00CD5B31"/>
    <w:rsid w:val="00CD5F0E"/>
    <w:rsid w:val="00CD5FA2"/>
    <w:rsid w:val="00CD693C"/>
    <w:rsid w:val="00CD6CC1"/>
    <w:rsid w:val="00CD78D5"/>
    <w:rsid w:val="00CE378B"/>
    <w:rsid w:val="00CE37C4"/>
    <w:rsid w:val="00CE4834"/>
    <w:rsid w:val="00CE707A"/>
    <w:rsid w:val="00CF1AA3"/>
    <w:rsid w:val="00CF1BD2"/>
    <w:rsid w:val="00CF2427"/>
    <w:rsid w:val="00CF32CF"/>
    <w:rsid w:val="00CF7871"/>
    <w:rsid w:val="00D00BC4"/>
    <w:rsid w:val="00D01BA5"/>
    <w:rsid w:val="00D01ED1"/>
    <w:rsid w:val="00D03877"/>
    <w:rsid w:val="00D03AE8"/>
    <w:rsid w:val="00D054F7"/>
    <w:rsid w:val="00D0632C"/>
    <w:rsid w:val="00D0639D"/>
    <w:rsid w:val="00D07585"/>
    <w:rsid w:val="00D07FF0"/>
    <w:rsid w:val="00D10680"/>
    <w:rsid w:val="00D10E5D"/>
    <w:rsid w:val="00D10FF2"/>
    <w:rsid w:val="00D1238D"/>
    <w:rsid w:val="00D13319"/>
    <w:rsid w:val="00D13CFF"/>
    <w:rsid w:val="00D146A6"/>
    <w:rsid w:val="00D16676"/>
    <w:rsid w:val="00D23985"/>
    <w:rsid w:val="00D24CF1"/>
    <w:rsid w:val="00D25DAA"/>
    <w:rsid w:val="00D262F2"/>
    <w:rsid w:val="00D266C7"/>
    <w:rsid w:val="00D2682F"/>
    <w:rsid w:val="00D268B7"/>
    <w:rsid w:val="00D27FC1"/>
    <w:rsid w:val="00D30470"/>
    <w:rsid w:val="00D3084F"/>
    <w:rsid w:val="00D312A7"/>
    <w:rsid w:val="00D317AE"/>
    <w:rsid w:val="00D32170"/>
    <w:rsid w:val="00D32254"/>
    <w:rsid w:val="00D3361F"/>
    <w:rsid w:val="00D33910"/>
    <w:rsid w:val="00D36688"/>
    <w:rsid w:val="00D36CD7"/>
    <w:rsid w:val="00D40765"/>
    <w:rsid w:val="00D40B96"/>
    <w:rsid w:val="00D4355C"/>
    <w:rsid w:val="00D471E5"/>
    <w:rsid w:val="00D47313"/>
    <w:rsid w:val="00D51A51"/>
    <w:rsid w:val="00D524F5"/>
    <w:rsid w:val="00D52C06"/>
    <w:rsid w:val="00D5369F"/>
    <w:rsid w:val="00D54927"/>
    <w:rsid w:val="00D54CB0"/>
    <w:rsid w:val="00D55233"/>
    <w:rsid w:val="00D56544"/>
    <w:rsid w:val="00D617F9"/>
    <w:rsid w:val="00D649DA"/>
    <w:rsid w:val="00D65C0D"/>
    <w:rsid w:val="00D67270"/>
    <w:rsid w:val="00D70F4D"/>
    <w:rsid w:val="00D73809"/>
    <w:rsid w:val="00D73BD9"/>
    <w:rsid w:val="00D75C43"/>
    <w:rsid w:val="00D80568"/>
    <w:rsid w:val="00D825F3"/>
    <w:rsid w:val="00D82C77"/>
    <w:rsid w:val="00D8345C"/>
    <w:rsid w:val="00D83712"/>
    <w:rsid w:val="00D83C27"/>
    <w:rsid w:val="00D84863"/>
    <w:rsid w:val="00D85C28"/>
    <w:rsid w:val="00D86D2D"/>
    <w:rsid w:val="00D94FD0"/>
    <w:rsid w:val="00D964D2"/>
    <w:rsid w:val="00DA0A04"/>
    <w:rsid w:val="00DA0D4A"/>
    <w:rsid w:val="00DA2620"/>
    <w:rsid w:val="00DA3ECF"/>
    <w:rsid w:val="00DA60CA"/>
    <w:rsid w:val="00DB105E"/>
    <w:rsid w:val="00DB15DE"/>
    <w:rsid w:val="00DB244B"/>
    <w:rsid w:val="00DB5C92"/>
    <w:rsid w:val="00DB5CD2"/>
    <w:rsid w:val="00DB704C"/>
    <w:rsid w:val="00DC01EB"/>
    <w:rsid w:val="00DC1454"/>
    <w:rsid w:val="00DC2389"/>
    <w:rsid w:val="00DC287D"/>
    <w:rsid w:val="00DC3B85"/>
    <w:rsid w:val="00DC48C5"/>
    <w:rsid w:val="00DC50D5"/>
    <w:rsid w:val="00DD0387"/>
    <w:rsid w:val="00DD0864"/>
    <w:rsid w:val="00DD20E9"/>
    <w:rsid w:val="00DD38F3"/>
    <w:rsid w:val="00DD67FC"/>
    <w:rsid w:val="00DD75F1"/>
    <w:rsid w:val="00DD77C5"/>
    <w:rsid w:val="00DE1D05"/>
    <w:rsid w:val="00DE2656"/>
    <w:rsid w:val="00DE32BD"/>
    <w:rsid w:val="00DE39E2"/>
    <w:rsid w:val="00DE3AEB"/>
    <w:rsid w:val="00DE53BE"/>
    <w:rsid w:val="00DE6946"/>
    <w:rsid w:val="00DF17C9"/>
    <w:rsid w:val="00DF642D"/>
    <w:rsid w:val="00DF6A8F"/>
    <w:rsid w:val="00DF7102"/>
    <w:rsid w:val="00DF7534"/>
    <w:rsid w:val="00E0002A"/>
    <w:rsid w:val="00E071C9"/>
    <w:rsid w:val="00E07E54"/>
    <w:rsid w:val="00E11F5D"/>
    <w:rsid w:val="00E12AEE"/>
    <w:rsid w:val="00E131C2"/>
    <w:rsid w:val="00E138F6"/>
    <w:rsid w:val="00E13E54"/>
    <w:rsid w:val="00E1638E"/>
    <w:rsid w:val="00E16429"/>
    <w:rsid w:val="00E16E15"/>
    <w:rsid w:val="00E1765B"/>
    <w:rsid w:val="00E2033D"/>
    <w:rsid w:val="00E21D1B"/>
    <w:rsid w:val="00E2296A"/>
    <w:rsid w:val="00E23ED3"/>
    <w:rsid w:val="00E25671"/>
    <w:rsid w:val="00E25F8B"/>
    <w:rsid w:val="00E26EBF"/>
    <w:rsid w:val="00E30786"/>
    <w:rsid w:val="00E30E75"/>
    <w:rsid w:val="00E3283F"/>
    <w:rsid w:val="00E33BF8"/>
    <w:rsid w:val="00E34A99"/>
    <w:rsid w:val="00E35DE5"/>
    <w:rsid w:val="00E368F9"/>
    <w:rsid w:val="00E36A8B"/>
    <w:rsid w:val="00E438FE"/>
    <w:rsid w:val="00E4733A"/>
    <w:rsid w:val="00E47662"/>
    <w:rsid w:val="00E47A1F"/>
    <w:rsid w:val="00E47CE6"/>
    <w:rsid w:val="00E542F5"/>
    <w:rsid w:val="00E55182"/>
    <w:rsid w:val="00E55275"/>
    <w:rsid w:val="00E55368"/>
    <w:rsid w:val="00E566B9"/>
    <w:rsid w:val="00E57158"/>
    <w:rsid w:val="00E62EB3"/>
    <w:rsid w:val="00E63026"/>
    <w:rsid w:val="00E65646"/>
    <w:rsid w:val="00E65706"/>
    <w:rsid w:val="00E6602F"/>
    <w:rsid w:val="00E674C4"/>
    <w:rsid w:val="00E67738"/>
    <w:rsid w:val="00E71C42"/>
    <w:rsid w:val="00E74E88"/>
    <w:rsid w:val="00E80008"/>
    <w:rsid w:val="00E806EA"/>
    <w:rsid w:val="00E81D79"/>
    <w:rsid w:val="00E8331A"/>
    <w:rsid w:val="00E83B81"/>
    <w:rsid w:val="00E84E94"/>
    <w:rsid w:val="00E85CD5"/>
    <w:rsid w:val="00E94A73"/>
    <w:rsid w:val="00E95012"/>
    <w:rsid w:val="00E95BD7"/>
    <w:rsid w:val="00E96FCB"/>
    <w:rsid w:val="00E97E05"/>
    <w:rsid w:val="00EA0AE9"/>
    <w:rsid w:val="00EA2874"/>
    <w:rsid w:val="00EA4941"/>
    <w:rsid w:val="00EA535C"/>
    <w:rsid w:val="00EA697F"/>
    <w:rsid w:val="00EA760F"/>
    <w:rsid w:val="00EB0F7E"/>
    <w:rsid w:val="00EB273D"/>
    <w:rsid w:val="00EB3FE4"/>
    <w:rsid w:val="00EB63B8"/>
    <w:rsid w:val="00EB71D3"/>
    <w:rsid w:val="00EC1D31"/>
    <w:rsid w:val="00EC2170"/>
    <w:rsid w:val="00EC5F91"/>
    <w:rsid w:val="00EC6539"/>
    <w:rsid w:val="00EC7EFB"/>
    <w:rsid w:val="00ED25C7"/>
    <w:rsid w:val="00ED30B6"/>
    <w:rsid w:val="00ED35EF"/>
    <w:rsid w:val="00ED38BC"/>
    <w:rsid w:val="00ED4DF1"/>
    <w:rsid w:val="00ED5586"/>
    <w:rsid w:val="00ED59C3"/>
    <w:rsid w:val="00ED5FC2"/>
    <w:rsid w:val="00ED7986"/>
    <w:rsid w:val="00EE0AF6"/>
    <w:rsid w:val="00EE1B40"/>
    <w:rsid w:val="00EE4DA1"/>
    <w:rsid w:val="00EE716E"/>
    <w:rsid w:val="00EF3698"/>
    <w:rsid w:val="00EF66C2"/>
    <w:rsid w:val="00EF6906"/>
    <w:rsid w:val="00EF7246"/>
    <w:rsid w:val="00EF746C"/>
    <w:rsid w:val="00F03184"/>
    <w:rsid w:val="00F03E3F"/>
    <w:rsid w:val="00F048E0"/>
    <w:rsid w:val="00F1175F"/>
    <w:rsid w:val="00F138FE"/>
    <w:rsid w:val="00F13B0F"/>
    <w:rsid w:val="00F151F2"/>
    <w:rsid w:val="00F16651"/>
    <w:rsid w:val="00F16751"/>
    <w:rsid w:val="00F177F2"/>
    <w:rsid w:val="00F20346"/>
    <w:rsid w:val="00F20BCB"/>
    <w:rsid w:val="00F217E1"/>
    <w:rsid w:val="00F22A09"/>
    <w:rsid w:val="00F22F5A"/>
    <w:rsid w:val="00F26711"/>
    <w:rsid w:val="00F3086A"/>
    <w:rsid w:val="00F30D58"/>
    <w:rsid w:val="00F3111A"/>
    <w:rsid w:val="00F33146"/>
    <w:rsid w:val="00F33208"/>
    <w:rsid w:val="00F335A3"/>
    <w:rsid w:val="00F33C9D"/>
    <w:rsid w:val="00F345D0"/>
    <w:rsid w:val="00F348A7"/>
    <w:rsid w:val="00F34FB9"/>
    <w:rsid w:val="00F37051"/>
    <w:rsid w:val="00F375BA"/>
    <w:rsid w:val="00F37DFF"/>
    <w:rsid w:val="00F40372"/>
    <w:rsid w:val="00F42CF1"/>
    <w:rsid w:val="00F42E15"/>
    <w:rsid w:val="00F46342"/>
    <w:rsid w:val="00F4777E"/>
    <w:rsid w:val="00F50C15"/>
    <w:rsid w:val="00F51FC6"/>
    <w:rsid w:val="00F5494D"/>
    <w:rsid w:val="00F57D08"/>
    <w:rsid w:val="00F60802"/>
    <w:rsid w:val="00F6123F"/>
    <w:rsid w:val="00F61FB6"/>
    <w:rsid w:val="00F62E2E"/>
    <w:rsid w:val="00F6423A"/>
    <w:rsid w:val="00F662C3"/>
    <w:rsid w:val="00F66A2B"/>
    <w:rsid w:val="00F72028"/>
    <w:rsid w:val="00F73472"/>
    <w:rsid w:val="00F73E50"/>
    <w:rsid w:val="00F74BF5"/>
    <w:rsid w:val="00F75098"/>
    <w:rsid w:val="00F76AF0"/>
    <w:rsid w:val="00F76CD6"/>
    <w:rsid w:val="00F77283"/>
    <w:rsid w:val="00F77DC5"/>
    <w:rsid w:val="00F82DC6"/>
    <w:rsid w:val="00F83A22"/>
    <w:rsid w:val="00F84DF8"/>
    <w:rsid w:val="00F85D32"/>
    <w:rsid w:val="00F86FA8"/>
    <w:rsid w:val="00F87C1C"/>
    <w:rsid w:val="00F904B4"/>
    <w:rsid w:val="00F94A41"/>
    <w:rsid w:val="00F9604F"/>
    <w:rsid w:val="00F961E4"/>
    <w:rsid w:val="00FA029D"/>
    <w:rsid w:val="00FA1FA2"/>
    <w:rsid w:val="00FA25F3"/>
    <w:rsid w:val="00FA31D6"/>
    <w:rsid w:val="00FA38FD"/>
    <w:rsid w:val="00FA3C66"/>
    <w:rsid w:val="00FA3C80"/>
    <w:rsid w:val="00FA4A02"/>
    <w:rsid w:val="00FA4A99"/>
    <w:rsid w:val="00FA59DB"/>
    <w:rsid w:val="00FA664F"/>
    <w:rsid w:val="00FA7363"/>
    <w:rsid w:val="00FA7880"/>
    <w:rsid w:val="00FA7CFB"/>
    <w:rsid w:val="00FB028A"/>
    <w:rsid w:val="00FB6254"/>
    <w:rsid w:val="00FC04CC"/>
    <w:rsid w:val="00FC0A9C"/>
    <w:rsid w:val="00FC12E6"/>
    <w:rsid w:val="00FC6E76"/>
    <w:rsid w:val="00FC7F87"/>
    <w:rsid w:val="00FC7FDC"/>
    <w:rsid w:val="00FD046B"/>
    <w:rsid w:val="00FD20AB"/>
    <w:rsid w:val="00FD3040"/>
    <w:rsid w:val="00FD3348"/>
    <w:rsid w:val="00FD3F92"/>
    <w:rsid w:val="00FD4E8E"/>
    <w:rsid w:val="00FD6387"/>
    <w:rsid w:val="00FD648B"/>
    <w:rsid w:val="00FD66AA"/>
    <w:rsid w:val="00FD6A72"/>
    <w:rsid w:val="00FD77B8"/>
    <w:rsid w:val="00FE0C37"/>
    <w:rsid w:val="00FE1979"/>
    <w:rsid w:val="00FE20BD"/>
    <w:rsid w:val="00FE24BD"/>
    <w:rsid w:val="00FE3465"/>
    <w:rsid w:val="00FE36DD"/>
    <w:rsid w:val="00FE3B2A"/>
    <w:rsid w:val="00FE41D2"/>
    <w:rsid w:val="00FE42B7"/>
    <w:rsid w:val="00FE45C9"/>
    <w:rsid w:val="00FE5B0C"/>
    <w:rsid w:val="00FE6643"/>
    <w:rsid w:val="00FE675D"/>
    <w:rsid w:val="00FE7103"/>
    <w:rsid w:val="00FE7241"/>
    <w:rsid w:val="00FE7263"/>
    <w:rsid w:val="00FE7D70"/>
    <w:rsid w:val="00FF075C"/>
    <w:rsid w:val="00FF22BC"/>
    <w:rsid w:val="00FF38D0"/>
    <w:rsid w:val="00FF45A3"/>
    <w:rsid w:val="00FF523E"/>
    <w:rsid w:val="00FF62AC"/>
    <w:rsid w:val="00FF6CFC"/>
    <w:rsid w:val="00FF6F3C"/>
    <w:rsid w:val="00FF74D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954"/>
    <w:rPr>
      <w:rFonts w:ascii="Arial" w:hAnsi="Arial"/>
      <w:sz w:val="19"/>
      <w:lang w:val="en-US" w:eastAsia="en-US"/>
    </w:rPr>
  </w:style>
  <w:style w:type="paragraph" w:styleId="Heading1">
    <w:name w:val="heading 1"/>
    <w:basedOn w:val="Normal"/>
    <w:next w:val="Normal"/>
    <w:link w:val="Heading1Char"/>
    <w:qFormat/>
    <w:rsid w:val="00CA6954"/>
    <w:pPr>
      <w:keepNext/>
      <w:spacing w:before="240" w:after="60"/>
      <w:outlineLvl w:val="0"/>
    </w:pPr>
    <w:rPr>
      <w:rFonts w:cs="Arial"/>
      <w:b/>
      <w:bCs/>
      <w:kern w:val="32"/>
      <w:sz w:val="48"/>
      <w:szCs w:val="32"/>
    </w:rPr>
  </w:style>
  <w:style w:type="paragraph" w:styleId="Heading2">
    <w:name w:val="heading 2"/>
    <w:basedOn w:val="Normal"/>
    <w:next w:val="Normal"/>
    <w:link w:val="Heading2Char"/>
    <w:qFormat/>
    <w:rsid w:val="00CA6954"/>
    <w:pPr>
      <w:keepNext/>
      <w:spacing w:before="240" w:after="60"/>
      <w:jc w:val="center"/>
      <w:outlineLvl w:val="1"/>
    </w:pPr>
    <w:rPr>
      <w:rFonts w:cs="Arial"/>
      <w:b/>
      <w:bCs/>
      <w:i/>
      <w:iCs/>
      <w:sz w:val="28"/>
      <w:szCs w:val="28"/>
    </w:rPr>
  </w:style>
  <w:style w:type="paragraph" w:styleId="Heading3">
    <w:name w:val="heading 3"/>
    <w:basedOn w:val="Normal"/>
    <w:next w:val="Normal"/>
    <w:qFormat/>
    <w:rsid w:val="00CA6954"/>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A6954"/>
    <w:rPr>
      <w:rFonts w:ascii="Tahoma" w:hAnsi="Tahoma" w:cs="Tahoma"/>
      <w:sz w:val="16"/>
      <w:szCs w:val="16"/>
    </w:rPr>
  </w:style>
  <w:style w:type="paragraph" w:customStyle="1" w:styleId="FieldText">
    <w:name w:val="Field Text"/>
    <w:basedOn w:val="Normal"/>
    <w:uiPriority w:val="99"/>
    <w:rsid w:val="00CA6954"/>
    <w:pPr>
      <w:spacing w:before="60" w:after="60"/>
    </w:pPr>
  </w:style>
  <w:style w:type="paragraph" w:customStyle="1" w:styleId="FieldLabel">
    <w:name w:val="Field Label"/>
    <w:basedOn w:val="Normal"/>
    <w:rsid w:val="00CA6954"/>
    <w:pPr>
      <w:spacing w:before="60" w:after="60"/>
    </w:pPr>
    <w:rPr>
      <w:b/>
      <w:szCs w:val="22"/>
    </w:rPr>
  </w:style>
  <w:style w:type="paragraph" w:customStyle="1" w:styleId="MeetingInformation">
    <w:name w:val="Meeting Information"/>
    <w:basedOn w:val="FieldText"/>
    <w:rsid w:val="00CA6954"/>
    <w:pPr>
      <w:spacing w:before="0" w:after="0"/>
      <w:ind w:left="990"/>
      <w:jc w:val="right"/>
    </w:pPr>
    <w:rPr>
      <w:rFonts w:cs="Arial"/>
      <w:b/>
      <w:szCs w:val="24"/>
    </w:rPr>
  </w:style>
  <w:style w:type="paragraph" w:customStyle="1" w:styleId="ActionItems">
    <w:name w:val="Action Items"/>
    <w:basedOn w:val="Normal"/>
    <w:rsid w:val="00CA6954"/>
    <w:pPr>
      <w:numPr>
        <w:numId w:val="1"/>
      </w:numPr>
      <w:tabs>
        <w:tab w:val="left" w:pos="5040"/>
      </w:tabs>
      <w:spacing w:before="60" w:after="60"/>
    </w:pPr>
    <w:rPr>
      <w:rFonts w:cs="Arial"/>
    </w:rPr>
  </w:style>
  <w:style w:type="paragraph" w:styleId="Header">
    <w:name w:val="header"/>
    <w:basedOn w:val="Normal"/>
    <w:link w:val="HeaderChar"/>
    <w:uiPriority w:val="99"/>
    <w:unhideWhenUsed/>
    <w:rsid w:val="00E47CE6"/>
    <w:pPr>
      <w:tabs>
        <w:tab w:val="center" w:pos="4513"/>
        <w:tab w:val="right" w:pos="9026"/>
      </w:tabs>
    </w:pPr>
  </w:style>
  <w:style w:type="character" w:customStyle="1" w:styleId="HeaderChar">
    <w:name w:val="Header Char"/>
    <w:basedOn w:val="DefaultParagraphFont"/>
    <w:link w:val="Header"/>
    <w:uiPriority w:val="99"/>
    <w:rsid w:val="00E47CE6"/>
    <w:rPr>
      <w:rFonts w:ascii="Arial" w:hAnsi="Arial"/>
      <w:sz w:val="19"/>
      <w:lang w:val="en-US" w:eastAsia="en-US"/>
    </w:rPr>
  </w:style>
  <w:style w:type="paragraph" w:styleId="Footer">
    <w:name w:val="footer"/>
    <w:basedOn w:val="Normal"/>
    <w:link w:val="FooterChar"/>
    <w:uiPriority w:val="99"/>
    <w:unhideWhenUsed/>
    <w:rsid w:val="00E47CE6"/>
    <w:pPr>
      <w:tabs>
        <w:tab w:val="center" w:pos="4513"/>
        <w:tab w:val="right" w:pos="9026"/>
      </w:tabs>
    </w:pPr>
  </w:style>
  <w:style w:type="character" w:customStyle="1" w:styleId="FooterChar">
    <w:name w:val="Footer Char"/>
    <w:basedOn w:val="DefaultParagraphFont"/>
    <w:link w:val="Footer"/>
    <w:uiPriority w:val="99"/>
    <w:rsid w:val="00E47CE6"/>
    <w:rPr>
      <w:rFonts w:ascii="Arial" w:hAnsi="Arial"/>
      <w:sz w:val="19"/>
      <w:lang w:val="en-US" w:eastAsia="en-US"/>
    </w:rPr>
  </w:style>
  <w:style w:type="character" w:styleId="CommentReference">
    <w:name w:val="annotation reference"/>
    <w:basedOn w:val="DefaultParagraphFont"/>
    <w:uiPriority w:val="99"/>
    <w:semiHidden/>
    <w:unhideWhenUsed/>
    <w:rsid w:val="00094509"/>
    <w:rPr>
      <w:sz w:val="16"/>
      <w:szCs w:val="16"/>
    </w:rPr>
  </w:style>
  <w:style w:type="paragraph" w:styleId="CommentText">
    <w:name w:val="annotation text"/>
    <w:basedOn w:val="Normal"/>
    <w:link w:val="CommentTextChar"/>
    <w:uiPriority w:val="99"/>
    <w:semiHidden/>
    <w:unhideWhenUsed/>
    <w:rsid w:val="00094509"/>
    <w:rPr>
      <w:sz w:val="20"/>
    </w:rPr>
  </w:style>
  <w:style w:type="character" w:customStyle="1" w:styleId="CommentTextChar">
    <w:name w:val="Comment Text Char"/>
    <w:basedOn w:val="DefaultParagraphFont"/>
    <w:link w:val="CommentText"/>
    <w:uiPriority w:val="99"/>
    <w:semiHidden/>
    <w:rsid w:val="00094509"/>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094509"/>
    <w:rPr>
      <w:b/>
      <w:bCs/>
    </w:rPr>
  </w:style>
  <w:style w:type="character" w:customStyle="1" w:styleId="CommentSubjectChar">
    <w:name w:val="Comment Subject Char"/>
    <w:basedOn w:val="CommentTextChar"/>
    <w:link w:val="CommentSubject"/>
    <w:uiPriority w:val="99"/>
    <w:semiHidden/>
    <w:rsid w:val="00094509"/>
    <w:rPr>
      <w:rFonts w:ascii="Arial" w:hAnsi="Arial"/>
      <w:b/>
      <w:bCs/>
      <w:lang w:val="en-US" w:eastAsia="en-US"/>
    </w:rPr>
  </w:style>
  <w:style w:type="paragraph" w:styleId="NormalWeb">
    <w:name w:val="Normal (Web)"/>
    <w:basedOn w:val="Normal"/>
    <w:uiPriority w:val="99"/>
    <w:unhideWhenUsed/>
    <w:rsid w:val="00BE3DF3"/>
    <w:pPr>
      <w:spacing w:before="100" w:beforeAutospacing="1" w:after="100" w:afterAutospacing="1"/>
    </w:pPr>
    <w:rPr>
      <w:rFonts w:ascii="Times New Roman" w:eastAsiaTheme="minorHAnsi" w:hAnsi="Times New Roman"/>
      <w:sz w:val="24"/>
      <w:szCs w:val="24"/>
      <w:lang w:val="en-AU" w:eastAsia="en-AU"/>
    </w:rPr>
  </w:style>
  <w:style w:type="character" w:styleId="Strong">
    <w:name w:val="Strong"/>
    <w:basedOn w:val="DefaultParagraphFont"/>
    <w:uiPriority w:val="22"/>
    <w:qFormat/>
    <w:rsid w:val="007F5BFE"/>
    <w:rPr>
      <w:b/>
      <w:bCs/>
    </w:rPr>
  </w:style>
  <w:style w:type="paragraph" w:styleId="BodyText">
    <w:name w:val="Body Text"/>
    <w:basedOn w:val="Normal"/>
    <w:link w:val="BodyTextChar"/>
    <w:semiHidden/>
    <w:rsid w:val="00F345D0"/>
    <w:rPr>
      <w:rFonts w:ascii="Times New Roman" w:hAnsi="Times New Roman"/>
      <w:sz w:val="24"/>
    </w:rPr>
  </w:style>
  <w:style w:type="character" w:customStyle="1" w:styleId="BodyTextChar">
    <w:name w:val="Body Text Char"/>
    <w:basedOn w:val="DefaultParagraphFont"/>
    <w:link w:val="BodyText"/>
    <w:semiHidden/>
    <w:rsid w:val="00F345D0"/>
    <w:rPr>
      <w:sz w:val="24"/>
      <w:lang w:val="en-US" w:eastAsia="en-US"/>
    </w:rPr>
  </w:style>
  <w:style w:type="paragraph" w:styleId="ListParagraph">
    <w:name w:val="List Paragraph"/>
    <w:basedOn w:val="Normal"/>
    <w:uiPriority w:val="34"/>
    <w:qFormat/>
    <w:rsid w:val="00242FC6"/>
    <w:pPr>
      <w:ind w:left="720"/>
      <w:contextualSpacing/>
    </w:pPr>
  </w:style>
  <w:style w:type="character" w:customStyle="1" w:styleId="Heading2Char">
    <w:name w:val="Heading 2 Char"/>
    <w:basedOn w:val="DefaultParagraphFont"/>
    <w:link w:val="Heading2"/>
    <w:rsid w:val="00875B42"/>
    <w:rPr>
      <w:rFonts w:ascii="Arial" w:hAnsi="Arial" w:cs="Arial"/>
      <w:b/>
      <w:bCs/>
      <w:i/>
      <w:iCs/>
      <w:sz w:val="28"/>
      <w:szCs w:val="28"/>
      <w:lang w:val="en-US" w:eastAsia="en-US"/>
    </w:rPr>
  </w:style>
  <w:style w:type="character" w:styleId="Hyperlink">
    <w:name w:val="Hyperlink"/>
    <w:basedOn w:val="DefaultParagraphFont"/>
    <w:uiPriority w:val="99"/>
    <w:unhideWhenUsed/>
    <w:rsid w:val="00496332"/>
    <w:rPr>
      <w:color w:val="0000FF" w:themeColor="hyperlink"/>
      <w:u w:val="single"/>
    </w:rPr>
  </w:style>
  <w:style w:type="table" w:styleId="TableGrid">
    <w:name w:val="Table Grid"/>
    <w:basedOn w:val="TableNormal"/>
    <w:uiPriority w:val="59"/>
    <w:rsid w:val="00012DE6"/>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99"/>
    <w:qFormat/>
    <w:rsid w:val="00012DE6"/>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012DE6"/>
    <w:rPr>
      <w:rFonts w:asciiTheme="minorHAnsi" w:eastAsiaTheme="minorEastAsia" w:hAnsiTheme="minorHAnsi" w:cstheme="minorBidi"/>
      <w:sz w:val="22"/>
      <w:szCs w:val="22"/>
      <w:lang w:val="en-US" w:eastAsia="en-US"/>
    </w:rPr>
  </w:style>
  <w:style w:type="character" w:customStyle="1" w:styleId="Heading1Char">
    <w:name w:val="Heading 1 Char"/>
    <w:basedOn w:val="DefaultParagraphFont"/>
    <w:link w:val="Heading1"/>
    <w:rsid w:val="009713F9"/>
    <w:rPr>
      <w:rFonts w:ascii="Arial" w:hAnsi="Arial" w:cs="Arial"/>
      <w:b/>
      <w:bCs/>
      <w:kern w:val="32"/>
      <w:sz w:val="48"/>
      <w:szCs w:val="32"/>
      <w:lang w:val="en-US" w:eastAsia="en-US"/>
    </w:rPr>
  </w:style>
  <w:style w:type="paragraph" w:customStyle="1" w:styleId="FirstHeading">
    <w:name w:val="First Heading"/>
    <w:basedOn w:val="Normal"/>
    <w:rsid w:val="00CC6AF2"/>
    <w:pPr>
      <w:numPr>
        <w:numId w:val="5"/>
      </w:numPr>
      <w:spacing w:before="240"/>
    </w:pPr>
    <w:rPr>
      <w:rFonts w:ascii="Times New Roman" w:hAnsi="Times New Roman"/>
      <w:b/>
      <w:bCs/>
      <w:i/>
      <w:iCs/>
      <w:sz w:val="24"/>
      <w:lang w:val="en-AU"/>
    </w:rPr>
  </w:style>
  <w:style w:type="paragraph" w:customStyle="1" w:styleId="SecondHeading">
    <w:name w:val="Second Heading"/>
    <w:basedOn w:val="Normal"/>
    <w:rsid w:val="00CC6AF2"/>
    <w:pPr>
      <w:numPr>
        <w:ilvl w:val="1"/>
        <w:numId w:val="5"/>
      </w:numPr>
      <w:tabs>
        <w:tab w:val="num" w:pos="567"/>
      </w:tabs>
      <w:spacing w:before="240"/>
      <w:ind w:hanging="720"/>
    </w:pPr>
    <w:rPr>
      <w:rFonts w:ascii="Times New Roman" w:eastAsia="SimSun" w:hAnsi="Times New Roman"/>
      <w:b/>
      <w:bCs/>
      <w:i/>
      <w:iCs/>
      <w:color w:val="000000"/>
      <w:sz w:val="24"/>
      <w:lang w:val="en-AU" w:eastAsia="zh-CN"/>
    </w:rPr>
  </w:style>
  <w:style w:type="paragraph" w:styleId="PlainText">
    <w:name w:val="Plain Text"/>
    <w:basedOn w:val="Normal"/>
    <w:link w:val="PlainTextChar"/>
    <w:uiPriority w:val="99"/>
    <w:semiHidden/>
    <w:unhideWhenUsed/>
    <w:rsid w:val="00834F2E"/>
    <w:rPr>
      <w:rFonts w:ascii="Century Gothic" w:eastAsiaTheme="minorHAnsi" w:hAnsi="Century Gothic"/>
      <w:color w:val="0000FF"/>
      <w:sz w:val="22"/>
      <w:szCs w:val="21"/>
      <w:lang w:val="en-AU"/>
    </w:rPr>
  </w:style>
  <w:style w:type="character" w:customStyle="1" w:styleId="PlainTextChar">
    <w:name w:val="Plain Text Char"/>
    <w:basedOn w:val="DefaultParagraphFont"/>
    <w:link w:val="PlainText"/>
    <w:uiPriority w:val="99"/>
    <w:semiHidden/>
    <w:rsid w:val="00834F2E"/>
    <w:rPr>
      <w:rFonts w:ascii="Century Gothic" w:eastAsiaTheme="minorHAnsi" w:hAnsi="Century Gothic"/>
      <w:color w:val="0000FF"/>
      <w:sz w:val="22"/>
      <w:szCs w:val="21"/>
      <w:lang w:eastAsia="en-US"/>
    </w:rPr>
  </w:style>
  <w:style w:type="paragraph" w:customStyle="1" w:styleId="fieldtext0">
    <w:name w:val="fieldtext"/>
    <w:basedOn w:val="Normal"/>
    <w:rsid w:val="00FB6254"/>
    <w:pPr>
      <w:spacing w:before="100" w:beforeAutospacing="1" w:after="100" w:afterAutospacing="1"/>
    </w:pPr>
    <w:rPr>
      <w:rFonts w:ascii="Times New Roman" w:eastAsiaTheme="minorHAnsi" w:hAnsi="Times New Roman"/>
      <w:sz w:val="24"/>
      <w:szCs w:val="24"/>
      <w:lang w:val="en-AU" w:eastAsia="en-AU"/>
    </w:rPr>
  </w:style>
  <w:style w:type="paragraph" w:customStyle="1" w:styleId="normal0">
    <w:name w:val="normal"/>
    <w:rsid w:val="00E25671"/>
    <w:pPr>
      <w:spacing w:line="276" w:lineRule="auto"/>
    </w:pPr>
    <w:rPr>
      <w:rFonts w:ascii="Arial" w:eastAsia="Arial" w:hAnsi="Arial" w:cs="Arial"/>
      <w:color w:val="000000"/>
      <w:sz w:val="22"/>
      <w:szCs w:val="22"/>
    </w:rPr>
  </w:style>
  <w:style w:type="paragraph" w:customStyle="1" w:styleId="Default">
    <w:name w:val="Default"/>
    <w:basedOn w:val="Normal"/>
    <w:uiPriority w:val="99"/>
    <w:rsid w:val="00536A0F"/>
    <w:pPr>
      <w:autoSpaceDE w:val="0"/>
      <w:autoSpaceDN w:val="0"/>
    </w:pPr>
    <w:rPr>
      <w:rFonts w:ascii="Calibri" w:eastAsiaTheme="minorHAnsi" w:hAnsi="Calibri" w:cs="Calibri"/>
      <w:color w:val="000000"/>
      <w:sz w:val="24"/>
      <w:szCs w:val="24"/>
      <w:lang w:val="en-AU" w:eastAsia="en-AU"/>
    </w:rPr>
  </w:style>
</w:styles>
</file>

<file path=word/webSettings.xml><?xml version="1.0" encoding="utf-8"?>
<w:webSettings xmlns:r="http://schemas.openxmlformats.org/officeDocument/2006/relationships" xmlns:w="http://schemas.openxmlformats.org/wordprocessingml/2006/main">
  <w:divs>
    <w:div w:id="11422712">
      <w:bodyDiv w:val="1"/>
      <w:marLeft w:val="0"/>
      <w:marRight w:val="0"/>
      <w:marTop w:val="0"/>
      <w:marBottom w:val="0"/>
      <w:divBdr>
        <w:top w:val="none" w:sz="0" w:space="0" w:color="auto"/>
        <w:left w:val="none" w:sz="0" w:space="0" w:color="auto"/>
        <w:bottom w:val="none" w:sz="0" w:space="0" w:color="auto"/>
        <w:right w:val="none" w:sz="0" w:space="0" w:color="auto"/>
      </w:divBdr>
    </w:div>
    <w:div w:id="47726920">
      <w:bodyDiv w:val="1"/>
      <w:marLeft w:val="0"/>
      <w:marRight w:val="0"/>
      <w:marTop w:val="0"/>
      <w:marBottom w:val="0"/>
      <w:divBdr>
        <w:top w:val="none" w:sz="0" w:space="0" w:color="auto"/>
        <w:left w:val="none" w:sz="0" w:space="0" w:color="auto"/>
        <w:bottom w:val="none" w:sz="0" w:space="0" w:color="auto"/>
        <w:right w:val="none" w:sz="0" w:space="0" w:color="auto"/>
      </w:divBdr>
    </w:div>
    <w:div w:id="252707396">
      <w:bodyDiv w:val="1"/>
      <w:marLeft w:val="0"/>
      <w:marRight w:val="0"/>
      <w:marTop w:val="0"/>
      <w:marBottom w:val="0"/>
      <w:divBdr>
        <w:top w:val="none" w:sz="0" w:space="0" w:color="auto"/>
        <w:left w:val="none" w:sz="0" w:space="0" w:color="auto"/>
        <w:bottom w:val="none" w:sz="0" w:space="0" w:color="auto"/>
        <w:right w:val="none" w:sz="0" w:space="0" w:color="auto"/>
      </w:divBdr>
    </w:div>
    <w:div w:id="264387599">
      <w:bodyDiv w:val="1"/>
      <w:marLeft w:val="0"/>
      <w:marRight w:val="0"/>
      <w:marTop w:val="0"/>
      <w:marBottom w:val="0"/>
      <w:divBdr>
        <w:top w:val="none" w:sz="0" w:space="0" w:color="auto"/>
        <w:left w:val="none" w:sz="0" w:space="0" w:color="auto"/>
        <w:bottom w:val="none" w:sz="0" w:space="0" w:color="auto"/>
        <w:right w:val="none" w:sz="0" w:space="0" w:color="auto"/>
      </w:divBdr>
    </w:div>
    <w:div w:id="310794788">
      <w:bodyDiv w:val="1"/>
      <w:marLeft w:val="0"/>
      <w:marRight w:val="0"/>
      <w:marTop w:val="0"/>
      <w:marBottom w:val="0"/>
      <w:divBdr>
        <w:top w:val="none" w:sz="0" w:space="0" w:color="auto"/>
        <w:left w:val="none" w:sz="0" w:space="0" w:color="auto"/>
        <w:bottom w:val="none" w:sz="0" w:space="0" w:color="auto"/>
        <w:right w:val="none" w:sz="0" w:space="0" w:color="auto"/>
      </w:divBdr>
    </w:div>
    <w:div w:id="313264810">
      <w:bodyDiv w:val="1"/>
      <w:marLeft w:val="0"/>
      <w:marRight w:val="0"/>
      <w:marTop w:val="0"/>
      <w:marBottom w:val="0"/>
      <w:divBdr>
        <w:top w:val="none" w:sz="0" w:space="0" w:color="auto"/>
        <w:left w:val="none" w:sz="0" w:space="0" w:color="auto"/>
        <w:bottom w:val="none" w:sz="0" w:space="0" w:color="auto"/>
        <w:right w:val="none" w:sz="0" w:space="0" w:color="auto"/>
      </w:divBdr>
    </w:div>
    <w:div w:id="388309368">
      <w:bodyDiv w:val="1"/>
      <w:marLeft w:val="0"/>
      <w:marRight w:val="0"/>
      <w:marTop w:val="0"/>
      <w:marBottom w:val="0"/>
      <w:divBdr>
        <w:top w:val="none" w:sz="0" w:space="0" w:color="auto"/>
        <w:left w:val="none" w:sz="0" w:space="0" w:color="auto"/>
        <w:bottom w:val="none" w:sz="0" w:space="0" w:color="auto"/>
        <w:right w:val="none" w:sz="0" w:space="0" w:color="auto"/>
      </w:divBdr>
    </w:div>
    <w:div w:id="682051188">
      <w:bodyDiv w:val="1"/>
      <w:marLeft w:val="0"/>
      <w:marRight w:val="0"/>
      <w:marTop w:val="0"/>
      <w:marBottom w:val="0"/>
      <w:divBdr>
        <w:top w:val="none" w:sz="0" w:space="0" w:color="auto"/>
        <w:left w:val="none" w:sz="0" w:space="0" w:color="auto"/>
        <w:bottom w:val="none" w:sz="0" w:space="0" w:color="auto"/>
        <w:right w:val="none" w:sz="0" w:space="0" w:color="auto"/>
      </w:divBdr>
    </w:div>
    <w:div w:id="784230530">
      <w:bodyDiv w:val="1"/>
      <w:marLeft w:val="0"/>
      <w:marRight w:val="0"/>
      <w:marTop w:val="0"/>
      <w:marBottom w:val="0"/>
      <w:divBdr>
        <w:top w:val="none" w:sz="0" w:space="0" w:color="auto"/>
        <w:left w:val="none" w:sz="0" w:space="0" w:color="auto"/>
        <w:bottom w:val="none" w:sz="0" w:space="0" w:color="auto"/>
        <w:right w:val="none" w:sz="0" w:space="0" w:color="auto"/>
      </w:divBdr>
    </w:div>
    <w:div w:id="876282711">
      <w:bodyDiv w:val="1"/>
      <w:marLeft w:val="0"/>
      <w:marRight w:val="0"/>
      <w:marTop w:val="0"/>
      <w:marBottom w:val="0"/>
      <w:divBdr>
        <w:top w:val="none" w:sz="0" w:space="0" w:color="auto"/>
        <w:left w:val="none" w:sz="0" w:space="0" w:color="auto"/>
        <w:bottom w:val="none" w:sz="0" w:space="0" w:color="auto"/>
        <w:right w:val="none" w:sz="0" w:space="0" w:color="auto"/>
      </w:divBdr>
    </w:div>
    <w:div w:id="885800964">
      <w:bodyDiv w:val="1"/>
      <w:marLeft w:val="0"/>
      <w:marRight w:val="0"/>
      <w:marTop w:val="0"/>
      <w:marBottom w:val="0"/>
      <w:divBdr>
        <w:top w:val="none" w:sz="0" w:space="0" w:color="auto"/>
        <w:left w:val="none" w:sz="0" w:space="0" w:color="auto"/>
        <w:bottom w:val="none" w:sz="0" w:space="0" w:color="auto"/>
        <w:right w:val="none" w:sz="0" w:space="0" w:color="auto"/>
      </w:divBdr>
    </w:div>
    <w:div w:id="1086461052">
      <w:bodyDiv w:val="1"/>
      <w:marLeft w:val="0"/>
      <w:marRight w:val="0"/>
      <w:marTop w:val="0"/>
      <w:marBottom w:val="0"/>
      <w:divBdr>
        <w:top w:val="none" w:sz="0" w:space="0" w:color="auto"/>
        <w:left w:val="none" w:sz="0" w:space="0" w:color="auto"/>
        <w:bottom w:val="none" w:sz="0" w:space="0" w:color="auto"/>
        <w:right w:val="none" w:sz="0" w:space="0" w:color="auto"/>
      </w:divBdr>
    </w:div>
    <w:div w:id="1127353862">
      <w:bodyDiv w:val="1"/>
      <w:marLeft w:val="0"/>
      <w:marRight w:val="0"/>
      <w:marTop w:val="0"/>
      <w:marBottom w:val="0"/>
      <w:divBdr>
        <w:top w:val="none" w:sz="0" w:space="0" w:color="auto"/>
        <w:left w:val="none" w:sz="0" w:space="0" w:color="auto"/>
        <w:bottom w:val="none" w:sz="0" w:space="0" w:color="auto"/>
        <w:right w:val="none" w:sz="0" w:space="0" w:color="auto"/>
      </w:divBdr>
    </w:div>
    <w:div w:id="1240169558">
      <w:bodyDiv w:val="1"/>
      <w:marLeft w:val="0"/>
      <w:marRight w:val="0"/>
      <w:marTop w:val="0"/>
      <w:marBottom w:val="0"/>
      <w:divBdr>
        <w:top w:val="none" w:sz="0" w:space="0" w:color="auto"/>
        <w:left w:val="none" w:sz="0" w:space="0" w:color="auto"/>
        <w:bottom w:val="none" w:sz="0" w:space="0" w:color="auto"/>
        <w:right w:val="none" w:sz="0" w:space="0" w:color="auto"/>
      </w:divBdr>
    </w:div>
    <w:div w:id="1328703631">
      <w:bodyDiv w:val="1"/>
      <w:marLeft w:val="0"/>
      <w:marRight w:val="0"/>
      <w:marTop w:val="0"/>
      <w:marBottom w:val="0"/>
      <w:divBdr>
        <w:top w:val="none" w:sz="0" w:space="0" w:color="auto"/>
        <w:left w:val="none" w:sz="0" w:space="0" w:color="auto"/>
        <w:bottom w:val="none" w:sz="0" w:space="0" w:color="auto"/>
        <w:right w:val="none" w:sz="0" w:space="0" w:color="auto"/>
      </w:divBdr>
    </w:div>
    <w:div w:id="1461146404">
      <w:bodyDiv w:val="1"/>
      <w:marLeft w:val="0"/>
      <w:marRight w:val="0"/>
      <w:marTop w:val="0"/>
      <w:marBottom w:val="0"/>
      <w:divBdr>
        <w:top w:val="none" w:sz="0" w:space="0" w:color="auto"/>
        <w:left w:val="none" w:sz="0" w:space="0" w:color="auto"/>
        <w:bottom w:val="none" w:sz="0" w:space="0" w:color="auto"/>
        <w:right w:val="none" w:sz="0" w:space="0" w:color="auto"/>
      </w:divBdr>
    </w:div>
    <w:div w:id="1480731269">
      <w:bodyDiv w:val="1"/>
      <w:marLeft w:val="0"/>
      <w:marRight w:val="0"/>
      <w:marTop w:val="0"/>
      <w:marBottom w:val="0"/>
      <w:divBdr>
        <w:top w:val="none" w:sz="0" w:space="0" w:color="auto"/>
        <w:left w:val="none" w:sz="0" w:space="0" w:color="auto"/>
        <w:bottom w:val="none" w:sz="0" w:space="0" w:color="auto"/>
        <w:right w:val="none" w:sz="0" w:space="0" w:color="auto"/>
      </w:divBdr>
    </w:div>
    <w:div w:id="1508784809">
      <w:bodyDiv w:val="1"/>
      <w:marLeft w:val="0"/>
      <w:marRight w:val="0"/>
      <w:marTop w:val="0"/>
      <w:marBottom w:val="0"/>
      <w:divBdr>
        <w:top w:val="none" w:sz="0" w:space="0" w:color="auto"/>
        <w:left w:val="none" w:sz="0" w:space="0" w:color="auto"/>
        <w:bottom w:val="none" w:sz="0" w:space="0" w:color="auto"/>
        <w:right w:val="none" w:sz="0" w:space="0" w:color="auto"/>
      </w:divBdr>
    </w:div>
    <w:div w:id="1714573118">
      <w:bodyDiv w:val="1"/>
      <w:marLeft w:val="0"/>
      <w:marRight w:val="0"/>
      <w:marTop w:val="0"/>
      <w:marBottom w:val="0"/>
      <w:divBdr>
        <w:top w:val="none" w:sz="0" w:space="0" w:color="auto"/>
        <w:left w:val="none" w:sz="0" w:space="0" w:color="auto"/>
        <w:bottom w:val="none" w:sz="0" w:space="0" w:color="auto"/>
        <w:right w:val="none" w:sz="0" w:space="0" w:color="auto"/>
      </w:divBdr>
    </w:div>
    <w:div w:id="1740667043">
      <w:bodyDiv w:val="1"/>
      <w:marLeft w:val="0"/>
      <w:marRight w:val="0"/>
      <w:marTop w:val="0"/>
      <w:marBottom w:val="0"/>
      <w:divBdr>
        <w:top w:val="none" w:sz="0" w:space="0" w:color="auto"/>
        <w:left w:val="none" w:sz="0" w:space="0" w:color="auto"/>
        <w:bottom w:val="none" w:sz="0" w:space="0" w:color="auto"/>
        <w:right w:val="none" w:sz="0" w:space="0" w:color="auto"/>
      </w:divBdr>
    </w:div>
    <w:div w:id="1919631251">
      <w:bodyDiv w:val="1"/>
      <w:marLeft w:val="0"/>
      <w:marRight w:val="0"/>
      <w:marTop w:val="0"/>
      <w:marBottom w:val="0"/>
      <w:divBdr>
        <w:top w:val="none" w:sz="0" w:space="0" w:color="auto"/>
        <w:left w:val="none" w:sz="0" w:space="0" w:color="auto"/>
        <w:bottom w:val="none" w:sz="0" w:space="0" w:color="auto"/>
        <w:right w:val="none" w:sz="0" w:space="0" w:color="auto"/>
      </w:divBdr>
    </w:div>
    <w:div w:id="2046716468">
      <w:bodyDiv w:val="1"/>
      <w:marLeft w:val="0"/>
      <w:marRight w:val="0"/>
      <w:marTop w:val="0"/>
      <w:marBottom w:val="0"/>
      <w:divBdr>
        <w:top w:val="none" w:sz="0" w:space="0" w:color="auto"/>
        <w:left w:val="none" w:sz="0" w:space="0" w:color="auto"/>
        <w:bottom w:val="none" w:sz="0" w:space="0" w:color="auto"/>
        <w:right w:val="none" w:sz="0" w:space="0" w:color="auto"/>
      </w:divBdr>
    </w:div>
    <w:div w:id="2135899679">
      <w:bodyDiv w:val="1"/>
      <w:marLeft w:val="0"/>
      <w:marRight w:val="0"/>
      <w:marTop w:val="0"/>
      <w:marBottom w:val="0"/>
      <w:divBdr>
        <w:top w:val="none" w:sz="0" w:space="0" w:color="auto"/>
        <w:left w:val="none" w:sz="0" w:space="0" w:color="auto"/>
        <w:bottom w:val="none" w:sz="0" w:space="0" w:color="auto"/>
        <w:right w:val="none" w:sz="0" w:space="0" w:color="auto"/>
      </w:divBdr>
      <w:divsChild>
        <w:div w:id="957419674">
          <w:marLeft w:val="0"/>
          <w:marRight w:val="0"/>
          <w:marTop w:val="0"/>
          <w:marBottom w:val="0"/>
          <w:divBdr>
            <w:top w:val="none" w:sz="0" w:space="0" w:color="auto"/>
            <w:left w:val="none" w:sz="0" w:space="0" w:color="auto"/>
            <w:bottom w:val="none" w:sz="0" w:space="0" w:color="auto"/>
            <w:right w:val="none" w:sz="0" w:space="0" w:color="auto"/>
          </w:divBdr>
          <w:divsChild>
            <w:div w:id="2011522300">
              <w:marLeft w:val="130"/>
              <w:marRight w:val="130"/>
              <w:marTop w:val="259"/>
              <w:marBottom w:val="130"/>
              <w:divBdr>
                <w:top w:val="none" w:sz="0" w:space="0" w:color="auto"/>
                <w:left w:val="none" w:sz="0" w:space="0" w:color="auto"/>
                <w:bottom w:val="none" w:sz="0" w:space="0" w:color="auto"/>
                <w:right w:val="none" w:sz="0" w:space="0" w:color="auto"/>
              </w:divBdr>
              <w:divsChild>
                <w:div w:id="809593213">
                  <w:marLeft w:val="0"/>
                  <w:marRight w:val="0"/>
                  <w:marTop w:val="0"/>
                  <w:marBottom w:val="0"/>
                  <w:divBdr>
                    <w:top w:val="none" w:sz="0" w:space="0" w:color="auto"/>
                    <w:left w:val="none" w:sz="0" w:space="0" w:color="auto"/>
                    <w:bottom w:val="none" w:sz="0" w:space="0" w:color="auto"/>
                    <w:right w:val="none" w:sz="0" w:space="0" w:color="auto"/>
                  </w:divBdr>
                  <w:divsChild>
                    <w:div w:id="1877816308">
                      <w:marLeft w:val="0"/>
                      <w:marRight w:val="130"/>
                      <w:marTop w:val="0"/>
                      <w:marBottom w:val="0"/>
                      <w:divBdr>
                        <w:top w:val="none" w:sz="0" w:space="0" w:color="auto"/>
                        <w:left w:val="none" w:sz="0" w:space="0" w:color="auto"/>
                        <w:bottom w:val="none" w:sz="0" w:space="0" w:color="auto"/>
                        <w:right w:val="none" w:sz="0" w:space="0" w:color="auto"/>
                      </w:divBdr>
                      <w:divsChild>
                        <w:div w:id="1464930488">
                          <w:marLeft w:val="0"/>
                          <w:marRight w:val="0"/>
                          <w:marTop w:val="0"/>
                          <w:marBottom w:val="389"/>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e%20Crerar\AppData\Roaming\Microsoft\Templates\In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F1020-A88E-440A-B1A8-D41EE901F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Informal meeting minutes</Template>
  <TotalTime>252</TotalTime>
  <Pages>9</Pages>
  <Words>4052</Words>
  <Characters>23102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ACT Bushfire Council Meeting Minutes - 6 March 2013</vt:lpstr>
    </vt:vector>
  </TitlesOfParts>
  <Company>Microsoft Corporation</Company>
  <LinksUpToDate>false</LinksUpToDate>
  <CharactersWithSpaces>27100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Bushfire Council Meeting Minutes - 3rd April 2013</dc:title>
  <dc:creator>ACT Rural Fire Service</dc:creator>
  <cp:lastModifiedBy>brioni young</cp:lastModifiedBy>
  <cp:revision>44</cp:revision>
  <cp:lastPrinted>2013-05-02T00:44:00Z</cp:lastPrinted>
  <dcterms:created xsi:type="dcterms:W3CDTF">2013-04-03T03:54:00Z</dcterms:created>
  <dcterms:modified xsi:type="dcterms:W3CDTF">2013-05-17T00:33:00Z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TC011058301033</vt:lpwstr>
  </property>
</Properties>
</file>